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F678C" w14:textId="77777777" w:rsidR="000E46C1" w:rsidRDefault="00754688">
      <w:pPr>
        <w:pStyle w:val="Heading2"/>
        <w:rPr>
          <w:rFonts w:ascii="Calibri" w:eastAsia="Times New Roman" w:hAnsi="Calibri" w:cs="Calibri"/>
          <w:sz w:val="36"/>
          <w:szCs w:val="36"/>
        </w:rPr>
      </w:pPr>
      <w:r>
        <w:rPr>
          <w:rFonts w:ascii="Calibri" w:eastAsia="Times New Roman" w:hAnsi="Calibri" w:cs="Calibri"/>
        </w:rPr>
        <w:t>Role Code: PFM-PSA-AD-1</w:t>
      </w:r>
    </w:p>
    <w:p w14:paraId="6AFF678D" w14:textId="77777777" w:rsidR="000E46C1" w:rsidRDefault="00754688">
      <w:pPr>
        <w:pStyle w:val="Heading2"/>
        <w:divId w:val="34698811"/>
        <w:rPr>
          <w:rFonts w:ascii="Calibri" w:eastAsia="Times New Roman" w:hAnsi="Calibri" w:cs="Calibri"/>
          <w:color w:val="000000"/>
        </w:rPr>
      </w:pPr>
      <w:r>
        <w:rPr>
          <w:rFonts w:ascii="Calibri" w:eastAsia="Times New Roman" w:hAnsi="Calibri" w:cs="Calibri"/>
          <w:color w:val="000000"/>
        </w:rPr>
        <w:t>Role Definition</w:t>
      </w:r>
    </w:p>
    <w:p w14:paraId="6AFF678E" w14:textId="049A1F1D" w:rsidR="000E46C1" w:rsidRDefault="00754688">
      <w:pPr>
        <w:spacing w:after="0"/>
        <w:divId w:val="827404208"/>
        <w:rPr>
          <w:rFonts w:ascii="Calibri" w:eastAsia="Times New Roman" w:hAnsi="Calibri" w:cs="Calibri"/>
          <w:color w:val="000000"/>
        </w:rPr>
      </w:pPr>
      <w:r>
        <w:rPr>
          <w:rFonts w:ascii="Calibri" w:eastAsia="Times New Roman" w:hAnsi="Calibri" w:cs="Calibri"/>
          <w:color w:val="000000"/>
        </w:rPr>
        <w:t xml:space="preserve">The Vacant Space Letting Manager is responsible for overseeing the end-to-end process managing lettings designed to reduce vacant space within the NHSPS portfolio and to support ICB and other </w:t>
      </w:r>
      <w:r w:rsidR="005714D5">
        <w:rPr>
          <w:rFonts w:ascii="Calibri" w:eastAsia="Times New Roman" w:hAnsi="Calibri" w:cs="Calibri"/>
          <w:color w:val="000000"/>
        </w:rPr>
        <w:t>customers</w:t>
      </w:r>
      <w:r>
        <w:rPr>
          <w:rFonts w:ascii="Calibri" w:eastAsia="Times New Roman" w:hAnsi="Calibri" w:cs="Calibri"/>
          <w:color w:val="000000"/>
        </w:rPr>
        <w:t xml:space="preserve"> to reduce the amount of vacant space they hold. They work to attract potential tenants, negotiate lease agreements, and ensure that all vacant spaces are effectively marketed and maintained. They will work closely with various teams to identify units for marketing, agreeing on strategies for letting, and supporting customers with marketing their space under the NSHSP value proposition.</w:t>
      </w:r>
    </w:p>
    <w:p w14:paraId="6AFF678F" w14:textId="77777777" w:rsidR="000E46C1" w:rsidRDefault="00754688">
      <w:pPr>
        <w:pStyle w:val="Heading2"/>
        <w:rPr>
          <w:rFonts w:ascii="Calibri" w:eastAsia="Times New Roman" w:hAnsi="Calibri" w:cs="Calibri"/>
        </w:rPr>
      </w:pPr>
      <w:r>
        <w:rPr>
          <w:rFonts w:ascii="Calibri" w:eastAsia="Times New Roman" w:hAnsi="Calibri" w:cs="Calibri"/>
        </w:rPr>
        <w:t>Responsibilities</w:t>
      </w:r>
    </w:p>
    <w:p w14:paraId="6AFF6790" w14:textId="77777777" w:rsidR="000E46C1" w:rsidRDefault="00754688">
      <w:pPr>
        <w:numPr>
          <w:ilvl w:val="0"/>
          <w:numId w:val="1"/>
        </w:numPr>
        <w:spacing w:before="100" w:beforeAutospacing="1" w:after="100" w:afterAutospacing="1"/>
        <w:rPr>
          <w:rFonts w:ascii="Calibri" w:eastAsia="Times New Roman" w:hAnsi="Calibri" w:cs="Calibri"/>
        </w:rPr>
      </w:pPr>
      <w:r>
        <w:rPr>
          <w:rFonts w:ascii="Calibri" w:eastAsia="Times New Roman" w:hAnsi="Calibri" w:cs="Calibri"/>
        </w:rPr>
        <w:t>Developing and implementing strategies for letting vacant NHSPS accommodation to reduce space, holding costs, and generate rental income</w:t>
      </w:r>
    </w:p>
    <w:p w14:paraId="6AFF6791" w14:textId="77777777" w:rsidR="000E46C1" w:rsidRDefault="00754688">
      <w:pPr>
        <w:numPr>
          <w:ilvl w:val="0"/>
          <w:numId w:val="1"/>
        </w:numPr>
        <w:spacing w:before="100" w:beforeAutospacing="1" w:after="100" w:afterAutospacing="1"/>
        <w:rPr>
          <w:rFonts w:ascii="Calibri" w:eastAsia="Times New Roman" w:hAnsi="Calibri" w:cs="Calibri"/>
        </w:rPr>
      </w:pPr>
      <w:r>
        <w:rPr>
          <w:rFonts w:ascii="Calibri" w:eastAsia="Times New Roman" w:hAnsi="Calibri" w:cs="Calibri"/>
        </w:rPr>
        <w:t>Collaborating with Comms &amp; Marketing to promote lettings via NHSPS websites and engaging external agents for agency services</w:t>
      </w:r>
    </w:p>
    <w:p w14:paraId="6AFF6792" w14:textId="77777777" w:rsidR="000E46C1" w:rsidRDefault="00754688">
      <w:pPr>
        <w:numPr>
          <w:ilvl w:val="0"/>
          <w:numId w:val="1"/>
        </w:numPr>
        <w:spacing w:before="100" w:beforeAutospacing="1" w:after="100" w:afterAutospacing="1"/>
        <w:rPr>
          <w:rFonts w:ascii="Calibri" w:eastAsia="Times New Roman" w:hAnsi="Calibri" w:cs="Calibri"/>
        </w:rPr>
      </w:pPr>
      <w:r>
        <w:rPr>
          <w:rFonts w:ascii="Calibri" w:eastAsia="Times New Roman" w:hAnsi="Calibri" w:cs="Calibri"/>
        </w:rPr>
        <w:t>Analysing vacant space data to agree on marketing strategies</w:t>
      </w:r>
    </w:p>
    <w:p w14:paraId="6AFF6793" w14:textId="77777777" w:rsidR="000E46C1" w:rsidRDefault="00754688">
      <w:pPr>
        <w:numPr>
          <w:ilvl w:val="0"/>
          <w:numId w:val="1"/>
        </w:numPr>
        <w:spacing w:before="100" w:beforeAutospacing="1" w:after="100" w:afterAutospacing="1"/>
        <w:rPr>
          <w:rFonts w:ascii="Calibri" w:eastAsia="Times New Roman" w:hAnsi="Calibri" w:cs="Calibri"/>
        </w:rPr>
      </w:pPr>
      <w:r>
        <w:rPr>
          <w:rFonts w:ascii="Calibri" w:eastAsia="Times New Roman" w:hAnsi="Calibri" w:cs="Calibri"/>
        </w:rPr>
        <w:t>Creating a letting pipeline and managing agents from the framework</w:t>
      </w:r>
    </w:p>
    <w:p w14:paraId="6AFF6794" w14:textId="77777777" w:rsidR="000E46C1" w:rsidRDefault="00754688">
      <w:pPr>
        <w:numPr>
          <w:ilvl w:val="0"/>
          <w:numId w:val="1"/>
        </w:numPr>
        <w:spacing w:before="100" w:beforeAutospacing="1" w:after="100" w:afterAutospacing="1"/>
        <w:rPr>
          <w:rFonts w:ascii="Calibri" w:eastAsia="Times New Roman" w:hAnsi="Calibri" w:cs="Calibri"/>
        </w:rPr>
      </w:pPr>
      <w:r>
        <w:rPr>
          <w:rFonts w:ascii="Calibri" w:eastAsia="Times New Roman" w:hAnsi="Calibri" w:cs="Calibri"/>
        </w:rPr>
        <w:t>Reporting on performance against goals and supporting the business to achieve corporate goals</w:t>
      </w:r>
    </w:p>
    <w:p w14:paraId="6AFF6795" w14:textId="77777777" w:rsidR="000E46C1" w:rsidRDefault="00754688">
      <w:pPr>
        <w:numPr>
          <w:ilvl w:val="0"/>
          <w:numId w:val="1"/>
        </w:numPr>
        <w:spacing w:before="100" w:beforeAutospacing="1" w:after="100" w:afterAutospacing="1"/>
        <w:rPr>
          <w:rFonts w:ascii="Calibri" w:eastAsia="Times New Roman" w:hAnsi="Calibri" w:cs="Calibri"/>
        </w:rPr>
      </w:pPr>
      <w:r>
        <w:rPr>
          <w:rFonts w:ascii="Calibri" w:eastAsia="Times New Roman" w:hAnsi="Calibri" w:cs="Calibri"/>
        </w:rPr>
        <w:t>Building a network of landowners, local authorities and leverage these in the disposal of sites</w:t>
      </w:r>
    </w:p>
    <w:p w14:paraId="6AFF6796" w14:textId="77777777" w:rsidR="000E46C1" w:rsidRDefault="00754688">
      <w:pPr>
        <w:numPr>
          <w:ilvl w:val="0"/>
          <w:numId w:val="1"/>
        </w:numPr>
        <w:spacing w:before="100" w:beforeAutospacing="1" w:after="100" w:afterAutospacing="1"/>
        <w:rPr>
          <w:rFonts w:ascii="Calibri" w:eastAsia="Times New Roman" w:hAnsi="Calibri" w:cs="Calibri"/>
        </w:rPr>
      </w:pPr>
      <w:r>
        <w:rPr>
          <w:rFonts w:ascii="Calibri" w:eastAsia="Times New Roman" w:hAnsi="Calibri" w:cs="Calibri"/>
        </w:rPr>
        <w:t>Overseeing the legal process of lettings to ensure timely completion of documentation</w:t>
      </w:r>
    </w:p>
    <w:p w14:paraId="6AFF6797" w14:textId="77777777" w:rsidR="000E46C1" w:rsidRDefault="00754688">
      <w:pPr>
        <w:numPr>
          <w:ilvl w:val="0"/>
          <w:numId w:val="1"/>
        </w:numPr>
        <w:spacing w:before="100" w:beforeAutospacing="1" w:after="100" w:afterAutospacing="1"/>
        <w:rPr>
          <w:rFonts w:ascii="Calibri" w:eastAsia="Times New Roman" w:hAnsi="Calibri" w:cs="Calibri"/>
        </w:rPr>
      </w:pPr>
      <w:r>
        <w:rPr>
          <w:rFonts w:ascii="Calibri" w:eastAsia="Times New Roman" w:hAnsi="Calibri" w:cs="Calibri"/>
        </w:rPr>
        <w:t>Supporting Regional Estate Leadership Teams on marketing issues and regularly updating customers</w:t>
      </w:r>
    </w:p>
    <w:p w14:paraId="6AFF6798" w14:textId="77777777" w:rsidR="000E46C1" w:rsidRDefault="00754688">
      <w:pPr>
        <w:numPr>
          <w:ilvl w:val="0"/>
          <w:numId w:val="1"/>
        </w:numPr>
        <w:spacing w:before="100" w:beforeAutospacing="1" w:after="100" w:afterAutospacing="1"/>
        <w:rPr>
          <w:rFonts w:ascii="Calibri" w:eastAsia="Times New Roman" w:hAnsi="Calibri" w:cs="Calibri"/>
        </w:rPr>
      </w:pPr>
      <w:r>
        <w:rPr>
          <w:rFonts w:ascii="Calibri" w:eastAsia="Times New Roman" w:hAnsi="Calibri" w:cs="Calibri"/>
        </w:rPr>
        <w:t>Delivering professional advice and bringing forward commercial acumen to encourage efficiency and effectiveness</w:t>
      </w:r>
    </w:p>
    <w:p w14:paraId="6AFF6799" w14:textId="77777777" w:rsidR="000E46C1" w:rsidRDefault="00754688">
      <w:pPr>
        <w:numPr>
          <w:ilvl w:val="0"/>
          <w:numId w:val="1"/>
        </w:numPr>
        <w:spacing w:before="100" w:beforeAutospacing="1" w:after="100" w:afterAutospacing="1"/>
        <w:rPr>
          <w:rFonts w:ascii="Calibri" w:eastAsia="Times New Roman" w:hAnsi="Calibri" w:cs="Calibri"/>
        </w:rPr>
      </w:pPr>
      <w:r>
        <w:rPr>
          <w:rFonts w:ascii="Calibri" w:eastAsia="Times New Roman" w:hAnsi="Calibri" w:cs="Calibri"/>
        </w:rPr>
        <w:t>Providing strategic town planning, land development and estate management advice on how to optimise complex disposal projects through all stages from design to implementation</w:t>
      </w:r>
    </w:p>
    <w:p w14:paraId="6AFF679B" w14:textId="41AFDB73" w:rsidR="000E46C1" w:rsidRDefault="00277369">
      <w:pPr>
        <w:pStyle w:val="Heading3"/>
        <w:rPr>
          <w:rFonts w:ascii="Calibri" w:eastAsia="Times New Roman" w:hAnsi="Calibri" w:cs="Calibri"/>
        </w:rPr>
      </w:pPr>
      <w:r>
        <w:rPr>
          <w:rFonts w:ascii="Calibri" w:eastAsia="Times New Roman" w:hAnsi="Calibri" w:cs="Calibri"/>
        </w:rPr>
        <w:t>Qualifications</w:t>
      </w:r>
    </w:p>
    <w:p w14:paraId="6AFF679C" w14:textId="77777777" w:rsidR="000E46C1" w:rsidRDefault="00754688">
      <w:pPr>
        <w:spacing w:after="0"/>
        <w:divId w:val="1953777772"/>
        <w:rPr>
          <w:rFonts w:ascii="Calibri" w:eastAsia="Times New Roman" w:hAnsi="Calibri" w:cs="Calibri"/>
        </w:rPr>
      </w:pPr>
      <w:r>
        <w:rPr>
          <w:rFonts w:ascii="Calibri" w:eastAsia="Times New Roman" w:hAnsi="Calibri" w:cs="Calibri"/>
        </w:rPr>
        <w:t xml:space="preserve">Holds or is working towards Chartered Membership or Fellow of RICS or RTPI </w:t>
      </w:r>
    </w:p>
    <w:p w14:paraId="6AFF679D" w14:textId="77777777" w:rsidR="000E46C1" w:rsidRDefault="00754688">
      <w:pPr>
        <w:pStyle w:val="Heading2"/>
        <w:divId w:val="2095779406"/>
        <w:rPr>
          <w:rFonts w:ascii="Calibri" w:eastAsia="Times New Roman" w:hAnsi="Calibri" w:cs="Calibri"/>
          <w:sz w:val="36"/>
          <w:szCs w:val="36"/>
        </w:rPr>
      </w:pPr>
      <w:r>
        <w:rPr>
          <w:rFonts w:ascii="Calibri" w:eastAsia="Times New Roman" w:hAnsi="Calibri" w:cs="Calibri"/>
        </w:rPr>
        <w:t>Job Profession / Family</w:t>
      </w:r>
    </w:p>
    <w:p w14:paraId="6AFF679E" w14:textId="77777777" w:rsidR="000E46C1" w:rsidRDefault="00754688">
      <w:pPr>
        <w:divId w:val="2095779406"/>
        <w:rPr>
          <w:rFonts w:ascii="Calibri" w:eastAsiaTheme="minorEastAsia" w:hAnsi="Calibri" w:cs="Calibri"/>
        </w:rPr>
      </w:pPr>
      <w:r>
        <w:rPr>
          <w:rFonts w:ascii="Calibri" w:hAnsi="Calibri" w:cs="Calibri"/>
          <w:b/>
          <w:bCs/>
        </w:rPr>
        <w:t>Property Specialisms and Assurance</w:t>
      </w:r>
      <w:r>
        <w:rPr>
          <w:rFonts w:ascii="Calibri" w:hAnsi="Calibri" w:cs="Calibri"/>
        </w:rPr>
        <w:t xml:space="preserve"> </w:t>
      </w:r>
    </w:p>
    <w:p w14:paraId="6AFF679F" w14:textId="77777777" w:rsidR="000E46C1" w:rsidRDefault="00754688">
      <w:pPr>
        <w:pStyle w:val="Heading2"/>
        <w:divId w:val="2095779406"/>
        <w:rPr>
          <w:rFonts w:ascii="Calibri" w:eastAsia="Times New Roman" w:hAnsi="Calibri" w:cs="Calibri"/>
        </w:rPr>
      </w:pPr>
      <w:r>
        <w:rPr>
          <w:rFonts w:ascii="Calibri" w:eastAsia="Times New Roman" w:hAnsi="Calibri" w:cs="Calibri"/>
        </w:rPr>
        <w:t>Role Classification</w:t>
      </w:r>
    </w:p>
    <w:p w14:paraId="6AFF67A0" w14:textId="77777777" w:rsidR="000E46C1" w:rsidRDefault="00754688">
      <w:pPr>
        <w:divId w:val="2095779406"/>
        <w:rPr>
          <w:rFonts w:ascii="Calibri" w:eastAsiaTheme="minorEastAsia" w:hAnsi="Calibri" w:cs="Calibri"/>
        </w:rPr>
      </w:pPr>
      <w:r>
        <w:rPr>
          <w:rFonts w:ascii="Calibri" w:hAnsi="Calibri" w:cs="Calibri"/>
        </w:rPr>
        <w:t xml:space="preserve">Job Level </w:t>
      </w:r>
      <w:r>
        <w:rPr>
          <w:rFonts w:ascii="Calibri" w:hAnsi="Calibri" w:cs="Calibri"/>
        </w:rPr>
        <w:br/>
      </w:r>
      <w:r>
        <w:rPr>
          <w:rFonts w:ascii="Calibri" w:hAnsi="Calibri" w:cs="Calibri"/>
          <w:b/>
          <w:bCs/>
        </w:rPr>
        <w:t>People Manager/Specialist</w:t>
      </w:r>
      <w:r>
        <w:rPr>
          <w:rFonts w:ascii="Calibri" w:hAnsi="Calibri" w:cs="Calibri"/>
        </w:rPr>
        <w:t xml:space="preserve"> </w:t>
      </w:r>
      <w:r>
        <w:rPr>
          <w:rFonts w:ascii="Calibri" w:hAnsi="Calibri" w:cs="Calibri"/>
        </w:rPr>
        <w:br/>
      </w:r>
      <w:r>
        <w:rPr>
          <w:rFonts w:ascii="Calibri" w:hAnsi="Calibri" w:cs="Calibri"/>
        </w:rPr>
        <w:t xml:space="preserve">Supervising and coordinating the work of a team and its members; offering guidance and coaching (managers). Carrying out specialised technical and administrative tasks. </w:t>
      </w:r>
    </w:p>
    <w:p w14:paraId="6AFF67A1" w14:textId="77777777" w:rsidR="000E46C1" w:rsidRDefault="00754688">
      <w:pPr>
        <w:spacing w:after="0"/>
        <w:divId w:val="687099396"/>
        <w:rPr>
          <w:rFonts w:ascii="Calibri" w:eastAsia="Times New Roman" w:hAnsi="Calibri" w:cs="Calibri"/>
          <w:color w:val="000000"/>
          <w:sz w:val="24"/>
          <w:szCs w:val="24"/>
        </w:rPr>
      </w:pPr>
      <w:r>
        <w:rPr>
          <w:rFonts w:ascii="Calibri" w:eastAsia="Times New Roman" w:hAnsi="Calibri" w:cs="Calibri"/>
          <w:b/>
          <w:bCs/>
          <w:color w:val="000000"/>
          <w:sz w:val="28"/>
          <w:szCs w:val="28"/>
        </w:rPr>
        <w:t>Legend</w:t>
      </w:r>
      <w:r>
        <w:rPr>
          <w:rFonts w:ascii="Calibri" w:eastAsia="Times New Roman" w:hAnsi="Calibri" w:cs="Calibri"/>
          <w:color w:val="000000"/>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9620"/>
      </w:tblGrid>
      <w:tr w:rsidR="000E46C1" w14:paraId="6AFF67B4" w14:textId="77777777">
        <w:trPr>
          <w:divId w:val="687099396"/>
        </w:trPr>
        <w:tc>
          <w:tcPr>
            <w:tcW w:w="0" w:type="auto"/>
            <w:tcMar>
              <w:top w:w="15" w:type="dxa"/>
              <w:left w:w="15" w:type="dxa"/>
              <w:bottom w:w="15" w:type="dxa"/>
              <w:right w:w="1500" w:type="dxa"/>
            </w:tcMar>
            <w:hideMark/>
          </w:tcPr>
          <w:tbl>
            <w:tblPr>
              <w:tblW w:w="0" w:type="dxa"/>
              <w:tblCellMar>
                <w:top w:w="15" w:type="dxa"/>
                <w:left w:w="15" w:type="dxa"/>
                <w:bottom w:w="15" w:type="dxa"/>
                <w:right w:w="15" w:type="dxa"/>
              </w:tblCellMar>
              <w:tblLook w:val="04A0" w:firstRow="1" w:lastRow="0" w:firstColumn="1" w:lastColumn="0" w:noHBand="0" w:noVBand="1"/>
            </w:tblPr>
            <w:tblGrid>
              <w:gridCol w:w="500"/>
              <w:gridCol w:w="1420"/>
              <w:gridCol w:w="500"/>
              <w:gridCol w:w="1748"/>
              <w:gridCol w:w="500"/>
              <w:gridCol w:w="1465"/>
              <w:gridCol w:w="500"/>
              <w:gridCol w:w="1472"/>
            </w:tblGrid>
            <w:tr w:rsidR="000E46C1" w14:paraId="6AFF67B2" w14:textId="77777777">
              <w:tc>
                <w:tcPr>
                  <w:tcW w:w="0" w:type="auto"/>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470"/>
                  </w:tblGrid>
                  <w:tr w:rsidR="000E46C1" w14:paraId="6AFF67A3" w14:textId="77777777">
                    <w:tc>
                      <w:tcPr>
                        <w:tcW w:w="0" w:type="auto"/>
                        <w:vAlign w:val="center"/>
                        <w:hideMark/>
                      </w:tcPr>
                      <w:p w14:paraId="6AFF67A2" w14:textId="77777777" w:rsidR="000E46C1" w:rsidRDefault="00754688">
                        <w:pPr>
                          <w:spacing w:after="0"/>
                          <w:rPr>
                            <w:rFonts w:ascii="Calibri" w:eastAsia="Times New Roman" w:hAnsi="Calibri" w:cs="Calibri"/>
                          </w:rPr>
                        </w:pPr>
                        <w:r>
                          <w:rPr>
                            <w:rStyle w:val="priority-low"/>
                            <w:rFonts w:eastAsia="Times New Roman" w:cs="Calibri"/>
                          </w:rPr>
                          <w:t>c</w:t>
                        </w:r>
                        <w:r>
                          <w:rPr>
                            <w:rFonts w:ascii="Calibri" w:eastAsia="Times New Roman" w:hAnsi="Calibri" w:cs="Calibri"/>
                          </w:rPr>
                          <w:t xml:space="preserve"> </w:t>
                        </w:r>
                      </w:p>
                    </w:tc>
                  </w:tr>
                </w:tbl>
                <w:p w14:paraId="6AFF67A4" w14:textId="77777777" w:rsidR="000E46C1" w:rsidRDefault="000E46C1">
                  <w:pPr>
                    <w:pStyle w:val="legend-table"/>
                    <w:rPr>
                      <w:rFonts w:ascii="Calibri" w:eastAsia="Times New Roman" w:hAnsi="Calibri" w:cs="Calibri"/>
                    </w:rPr>
                  </w:pPr>
                </w:p>
              </w:tc>
              <w:tc>
                <w:tcPr>
                  <w:tcW w:w="0" w:type="auto"/>
                  <w:vAlign w:val="center"/>
                  <w:hideMark/>
                </w:tcPr>
                <w:p w14:paraId="6AFF67A5" w14:textId="77777777" w:rsidR="000E46C1" w:rsidRDefault="00754688">
                  <w:pPr>
                    <w:pStyle w:val="legend-table"/>
                    <w:rPr>
                      <w:rFonts w:ascii="Calibri" w:eastAsia="Times New Roman" w:hAnsi="Calibri" w:cs="Calibri"/>
                    </w:rPr>
                  </w:pPr>
                  <w:r>
                    <w:rPr>
                      <w:rFonts w:ascii="Calibri" w:eastAsia="Times New Roman" w:hAnsi="Calibri" w:cs="Calibri"/>
                    </w:rPr>
                    <w:t>Low priority    </w:t>
                  </w:r>
                </w:p>
              </w:tc>
              <w:tc>
                <w:tcPr>
                  <w:tcW w:w="0" w:type="auto"/>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470"/>
                  </w:tblGrid>
                  <w:tr w:rsidR="000E46C1" w14:paraId="6AFF67A7" w14:textId="77777777">
                    <w:tc>
                      <w:tcPr>
                        <w:tcW w:w="0" w:type="auto"/>
                        <w:vAlign w:val="center"/>
                        <w:hideMark/>
                      </w:tcPr>
                      <w:p w14:paraId="6AFF67A6" w14:textId="77777777" w:rsidR="000E46C1" w:rsidRDefault="00754688">
                        <w:pPr>
                          <w:spacing w:after="0"/>
                          <w:rPr>
                            <w:rFonts w:ascii="Calibri" w:eastAsia="Times New Roman" w:hAnsi="Calibri" w:cs="Calibri"/>
                          </w:rPr>
                        </w:pPr>
                        <w:r>
                          <w:rPr>
                            <w:rStyle w:val="priority-normal"/>
                            <w:rFonts w:eastAsia="Times New Roman" w:cs="Calibri"/>
                          </w:rPr>
                          <w:t>c</w:t>
                        </w:r>
                        <w:r>
                          <w:rPr>
                            <w:rFonts w:ascii="Calibri" w:eastAsia="Times New Roman" w:hAnsi="Calibri" w:cs="Calibri"/>
                          </w:rPr>
                          <w:t xml:space="preserve"> </w:t>
                        </w:r>
                      </w:p>
                    </w:tc>
                  </w:tr>
                </w:tbl>
                <w:p w14:paraId="6AFF67A8" w14:textId="77777777" w:rsidR="000E46C1" w:rsidRDefault="000E46C1">
                  <w:pPr>
                    <w:pStyle w:val="legend-table"/>
                    <w:rPr>
                      <w:rFonts w:ascii="Calibri" w:eastAsia="Times New Roman" w:hAnsi="Calibri" w:cs="Calibri"/>
                    </w:rPr>
                  </w:pPr>
                </w:p>
              </w:tc>
              <w:tc>
                <w:tcPr>
                  <w:tcW w:w="0" w:type="auto"/>
                  <w:vAlign w:val="center"/>
                  <w:hideMark/>
                </w:tcPr>
                <w:p w14:paraId="6AFF67A9" w14:textId="77777777" w:rsidR="000E46C1" w:rsidRDefault="00754688">
                  <w:pPr>
                    <w:pStyle w:val="legend-table"/>
                    <w:rPr>
                      <w:rFonts w:ascii="Calibri" w:eastAsia="Times New Roman" w:hAnsi="Calibri" w:cs="Calibri"/>
                    </w:rPr>
                  </w:pPr>
                  <w:r>
                    <w:rPr>
                      <w:rFonts w:ascii="Calibri" w:eastAsia="Times New Roman" w:hAnsi="Calibri" w:cs="Calibri"/>
                    </w:rPr>
                    <w:t>Normal priority    </w:t>
                  </w:r>
                </w:p>
              </w:tc>
              <w:tc>
                <w:tcPr>
                  <w:tcW w:w="0" w:type="auto"/>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470"/>
                  </w:tblGrid>
                  <w:tr w:rsidR="000E46C1" w14:paraId="6AFF67AB" w14:textId="77777777">
                    <w:tc>
                      <w:tcPr>
                        <w:tcW w:w="0" w:type="auto"/>
                        <w:vAlign w:val="center"/>
                        <w:hideMark/>
                      </w:tcPr>
                      <w:p w14:paraId="6AFF67AA" w14:textId="77777777" w:rsidR="000E46C1" w:rsidRDefault="00754688">
                        <w:pPr>
                          <w:spacing w:after="0"/>
                          <w:rPr>
                            <w:rFonts w:ascii="Calibri" w:eastAsia="Times New Roman" w:hAnsi="Calibri" w:cs="Calibri"/>
                          </w:rPr>
                        </w:pPr>
                        <w:r>
                          <w:rPr>
                            <w:rStyle w:val="priority-high"/>
                            <w:rFonts w:eastAsia="Times New Roman" w:cs="Calibri"/>
                          </w:rPr>
                          <w:t>c</w:t>
                        </w:r>
                        <w:r>
                          <w:rPr>
                            <w:rFonts w:ascii="Calibri" w:eastAsia="Times New Roman" w:hAnsi="Calibri" w:cs="Calibri"/>
                          </w:rPr>
                          <w:t xml:space="preserve"> </w:t>
                        </w:r>
                      </w:p>
                    </w:tc>
                  </w:tr>
                </w:tbl>
                <w:p w14:paraId="6AFF67AC" w14:textId="77777777" w:rsidR="000E46C1" w:rsidRDefault="000E46C1">
                  <w:pPr>
                    <w:pStyle w:val="legend-table"/>
                    <w:rPr>
                      <w:rFonts w:ascii="Calibri" w:eastAsia="Times New Roman" w:hAnsi="Calibri" w:cs="Calibri"/>
                    </w:rPr>
                  </w:pPr>
                </w:p>
              </w:tc>
              <w:tc>
                <w:tcPr>
                  <w:tcW w:w="0" w:type="auto"/>
                  <w:vAlign w:val="center"/>
                  <w:hideMark/>
                </w:tcPr>
                <w:p w14:paraId="6AFF67AD" w14:textId="77777777" w:rsidR="000E46C1" w:rsidRDefault="00754688">
                  <w:pPr>
                    <w:pStyle w:val="legend-table"/>
                    <w:rPr>
                      <w:rFonts w:ascii="Calibri" w:eastAsia="Times New Roman" w:hAnsi="Calibri" w:cs="Calibri"/>
                    </w:rPr>
                  </w:pPr>
                  <w:r>
                    <w:rPr>
                      <w:rFonts w:ascii="Calibri" w:eastAsia="Times New Roman" w:hAnsi="Calibri" w:cs="Calibri"/>
                    </w:rPr>
                    <w:t>High priority    </w:t>
                  </w:r>
                </w:p>
              </w:tc>
              <w:tc>
                <w:tcPr>
                  <w:tcW w:w="0" w:type="auto"/>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470"/>
                  </w:tblGrid>
                  <w:tr w:rsidR="000E46C1" w14:paraId="6AFF67AF" w14:textId="77777777">
                    <w:tc>
                      <w:tcPr>
                        <w:tcW w:w="0" w:type="auto"/>
                        <w:vAlign w:val="center"/>
                        <w:hideMark/>
                      </w:tcPr>
                      <w:p w14:paraId="6AFF67AE" w14:textId="77777777" w:rsidR="000E46C1" w:rsidRDefault="00754688">
                        <w:pPr>
                          <w:spacing w:after="0"/>
                          <w:rPr>
                            <w:rFonts w:ascii="Calibri" w:eastAsia="Times New Roman" w:hAnsi="Calibri" w:cs="Calibri"/>
                          </w:rPr>
                        </w:pPr>
                        <w:r>
                          <w:rPr>
                            <w:rStyle w:val="not-assessable"/>
                            <w:rFonts w:eastAsia="Times New Roman" w:cs="Calibri"/>
                          </w:rPr>
                          <w:t>g</w:t>
                        </w:r>
                        <w:r>
                          <w:rPr>
                            <w:rFonts w:ascii="Calibri" w:eastAsia="Times New Roman" w:hAnsi="Calibri" w:cs="Calibri"/>
                          </w:rPr>
                          <w:t xml:space="preserve"> </w:t>
                        </w:r>
                      </w:p>
                    </w:tc>
                  </w:tr>
                </w:tbl>
                <w:p w14:paraId="6AFF67B0" w14:textId="77777777" w:rsidR="000E46C1" w:rsidRDefault="000E46C1">
                  <w:pPr>
                    <w:pStyle w:val="legend-table"/>
                    <w:rPr>
                      <w:rFonts w:ascii="Calibri" w:eastAsia="Times New Roman" w:hAnsi="Calibri" w:cs="Calibri"/>
                    </w:rPr>
                  </w:pPr>
                </w:p>
              </w:tc>
              <w:tc>
                <w:tcPr>
                  <w:tcW w:w="0" w:type="auto"/>
                  <w:vAlign w:val="center"/>
                  <w:hideMark/>
                </w:tcPr>
                <w:p w14:paraId="6AFF67B1" w14:textId="77777777" w:rsidR="000E46C1" w:rsidRDefault="00754688">
                  <w:pPr>
                    <w:pStyle w:val="legend-table"/>
                    <w:rPr>
                      <w:rFonts w:ascii="Calibri" w:eastAsia="Times New Roman" w:hAnsi="Calibri" w:cs="Calibri"/>
                    </w:rPr>
                  </w:pPr>
                  <w:r>
                    <w:rPr>
                      <w:rFonts w:ascii="Calibri" w:eastAsia="Times New Roman" w:hAnsi="Calibri" w:cs="Calibri"/>
                    </w:rPr>
                    <w:t>Not assessable</w:t>
                  </w:r>
                </w:p>
              </w:tc>
            </w:tr>
          </w:tbl>
          <w:p w14:paraId="6AFF67B3" w14:textId="77777777" w:rsidR="000E46C1" w:rsidRDefault="000E46C1">
            <w:pPr>
              <w:spacing w:after="0"/>
              <w:rPr>
                <w:rFonts w:ascii="Calibri" w:hAnsi="Calibri" w:cs="Calibri"/>
              </w:rPr>
            </w:pPr>
          </w:p>
        </w:tc>
      </w:tr>
    </w:tbl>
    <w:p w14:paraId="6AFF67B5" w14:textId="77777777" w:rsidR="000E46C1" w:rsidRDefault="000E46C1">
      <w:pPr>
        <w:spacing w:after="0"/>
        <w:divId w:val="687099396"/>
        <w:rPr>
          <w:rFonts w:eastAsia="Times New Roman"/>
        </w:rPr>
      </w:pPr>
    </w:p>
    <w:p w14:paraId="6AFF678A" w14:textId="77777777" w:rsidR="009678A9" w:rsidRDefault="009678A9">
      <w:r>
        <w:br w:type="page"/>
      </w:r>
    </w:p>
    <w:p w14:paraId="6AFF67B6" w14:textId="1E537919" w:rsidR="000E46C1" w:rsidRDefault="009151D4">
      <w:pPr>
        <w:pStyle w:val="Heading2"/>
        <w:divId w:val="394007172"/>
        <w:rPr>
          <w:rFonts w:ascii="Calibri" w:eastAsia="Times New Roman" w:hAnsi="Calibri" w:cs="Calibri"/>
          <w:sz w:val="36"/>
          <w:szCs w:val="36"/>
        </w:rPr>
      </w:pPr>
      <w:r>
        <w:rPr>
          <w:rFonts w:ascii="Calibri" w:eastAsia="Times New Roman" w:hAnsi="Calibri" w:cs="Calibri"/>
        </w:rPr>
        <w:lastRenderedPageBreak/>
        <w:t>Skill Competencies</w:t>
      </w:r>
    </w:p>
    <w:p w14:paraId="6AFF67B7" w14:textId="70ACED30" w:rsidR="000E46C1" w:rsidRDefault="000E46C1">
      <w:pPr>
        <w:divId w:val="394007172"/>
        <w:rPr>
          <w:rFonts w:ascii="Calibri" w:eastAsiaTheme="minorEastAsia" w:hAnsi="Calibri" w:cs="Calibri"/>
        </w:rPr>
      </w:pPr>
    </w:p>
    <w:tbl>
      <w:tblPr>
        <w:tblW w:w="5000" w:type="pct"/>
        <w:tblCellMar>
          <w:top w:w="15" w:type="dxa"/>
          <w:left w:w="15" w:type="dxa"/>
          <w:bottom w:w="15" w:type="dxa"/>
          <w:right w:w="15" w:type="dxa"/>
        </w:tblCellMar>
        <w:tblLook w:val="04A0" w:firstRow="1" w:lastRow="0" w:firstColumn="1" w:lastColumn="0" w:noHBand="0" w:noVBand="1"/>
      </w:tblPr>
      <w:tblGrid>
        <w:gridCol w:w="4494"/>
        <w:gridCol w:w="470"/>
        <w:gridCol w:w="470"/>
        <w:gridCol w:w="470"/>
        <w:gridCol w:w="470"/>
        <w:gridCol w:w="470"/>
        <w:gridCol w:w="3622"/>
      </w:tblGrid>
      <w:tr w:rsidR="000E46C1" w14:paraId="6AFF67BF" w14:textId="77777777">
        <w:trPr>
          <w:divId w:val="1093434731"/>
          <w:trHeight w:val="400"/>
        </w:trPr>
        <w:tc>
          <w:tcPr>
            <w:tcW w:w="0" w:type="auto"/>
            <w:shd w:val="clear" w:color="auto" w:fill="5B9A35"/>
            <w:vAlign w:val="center"/>
            <w:hideMark/>
          </w:tcPr>
          <w:p w14:paraId="6AFF67B8" w14:textId="77777777" w:rsidR="000E46C1" w:rsidRDefault="00754688">
            <w:pPr>
              <w:spacing w:after="0"/>
              <w:rPr>
                <w:rFonts w:ascii="Calibri" w:eastAsia="Times New Roman" w:hAnsi="Calibri" w:cs="Calibri"/>
                <w:b/>
                <w:bCs/>
                <w:color w:val="FFFFFF"/>
                <w:sz w:val="20"/>
                <w:szCs w:val="20"/>
              </w:rPr>
            </w:pPr>
            <w:r>
              <w:rPr>
                <w:rStyle w:val="Strong"/>
                <w:rFonts w:ascii="Calibri" w:eastAsia="Times New Roman" w:hAnsi="Calibri" w:cs="Calibri"/>
                <w:color w:val="FFFFFF"/>
                <w:sz w:val="20"/>
                <w:szCs w:val="20"/>
              </w:rPr>
              <w:t>Estate Management</w:t>
            </w:r>
            <w:r>
              <w:rPr>
                <w:rFonts w:ascii="Calibri" w:eastAsia="Times New Roman" w:hAnsi="Calibri" w:cs="Calibri"/>
                <w:b/>
                <w:bCs/>
                <w:color w:val="FFFFFF"/>
                <w:sz w:val="20"/>
                <w:szCs w:val="20"/>
              </w:rPr>
              <w:t xml:space="preserve"> </w:t>
            </w:r>
          </w:p>
        </w:tc>
        <w:tc>
          <w:tcPr>
            <w:tcW w:w="50" w:type="pct"/>
            <w:shd w:val="clear" w:color="auto" w:fill="5B9A35"/>
            <w:vAlign w:val="center"/>
            <w:hideMark/>
          </w:tcPr>
          <w:p w14:paraId="6AFF67B9" w14:textId="77777777" w:rsidR="000E46C1" w:rsidRDefault="00754688">
            <w:pPr>
              <w:spacing w:after="0"/>
              <w:jc w:val="center"/>
              <w:rPr>
                <w:rFonts w:ascii="Calibri" w:eastAsia="Times New Roman" w:hAnsi="Calibri" w:cs="Calibri"/>
                <w:b/>
                <w:bCs/>
                <w:color w:val="FFFFFF"/>
                <w:sz w:val="20"/>
                <w:szCs w:val="20"/>
              </w:rPr>
            </w:pPr>
            <w:r>
              <w:rPr>
                <w:rFonts w:ascii="Calibri" w:eastAsia="Times New Roman" w:hAnsi="Calibri" w:cs="Calibri"/>
                <w:b/>
                <w:bCs/>
                <w:color w:val="FFFFFF"/>
                <w:sz w:val="20"/>
                <w:szCs w:val="20"/>
              </w:rPr>
              <w:t xml:space="preserve">0 </w:t>
            </w:r>
          </w:p>
        </w:tc>
        <w:tc>
          <w:tcPr>
            <w:tcW w:w="50" w:type="pct"/>
            <w:shd w:val="clear" w:color="auto" w:fill="5B9A35"/>
            <w:vAlign w:val="center"/>
            <w:hideMark/>
          </w:tcPr>
          <w:p w14:paraId="6AFF67BA" w14:textId="77777777" w:rsidR="000E46C1" w:rsidRDefault="00754688">
            <w:pPr>
              <w:spacing w:after="0"/>
              <w:jc w:val="center"/>
              <w:rPr>
                <w:rFonts w:ascii="Calibri" w:eastAsia="Times New Roman" w:hAnsi="Calibri" w:cs="Calibri"/>
                <w:b/>
                <w:bCs/>
                <w:color w:val="FFFFFF"/>
                <w:sz w:val="20"/>
                <w:szCs w:val="20"/>
              </w:rPr>
            </w:pPr>
            <w:r>
              <w:rPr>
                <w:rFonts w:ascii="Calibri" w:eastAsia="Times New Roman" w:hAnsi="Calibri" w:cs="Calibri"/>
                <w:b/>
                <w:bCs/>
                <w:color w:val="FFFFFF"/>
                <w:sz w:val="20"/>
                <w:szCs w:val="20"/>
              </w:rPr>
              <w:t xml:space="preserve">1 </w:t>
            </w:r>
          </w:p>
        </w:tc>
        <w:tc>
          <w:tcPr>
            <w:tcW w:w="50" w:type="pct"/>
            <w:shd w:val="clear" w:color="auto" w:fill="5B9A35"/>
            <w:vAlign w:val="center"/>
            <w:hideMark/>
          </w:tcPr>
          <w:p w14:paraId="6AFF67BB" w14:textId="77777777" w:rsidR="000E46C1" w:rsidRDefault="00754688">
            <w:pPr>
              <w:spacing w:after="0"/>
              <w:jc w:val="center"/>
              <w:rPr>
                <w:rFonts w:ascii="Calibri" w:eastAsia="Times New Roman" w:hAnsi="Calibri" w:cs="Calibri"/>
                <w:b/>
                <w:bCs/>
                <w:color w:val="FFFFFF"/>
                <w:sz w:val="20"/>
                <w:szCs w:val="20"/>
              </w:rPr>
            </w:pPr>
            <w:r>
              <w:rPr>
                <w:rFonts w:ascii="Calibri" w:eastAsia="Times New Roman" w:hAnsi="Calibri" w:cs="Calibri"/>
                <w:b/>
                <w:bCs/>
                <w:color w:val="FFFFFF"/>
                <w:sz w:val="20"/>
                <w:szCs w:val="20"/>
              </w:rPr>
              <w:t xml:space="preserve">2 </w:t>
            </w:r>
          </w:p>
        </w:tc>
        <w:tc>
          <w:tcPr>
            <w:tcW w:w="50" w:type="pct"/>
            <w:shd w:val="clear" w:color="auto" w:fill="5B9A35"/>
            <w:vAlign w:val="center"/>
            <w:hideMark/>
          </w:tcPr>
          <w:p w14:paraId="6AFF67BC" w14:textId="77777777" w:rsidR="000E46C1" w:rsidRDefault="00754688">
            <w:pPr>
              <w:spacing w:after="0"/>
              <w:jc w:val="center"/>
              <w:rPr>
                <w:rFonts w:ascii="Calibri" w:eastAsia="Times New Roman" w:hAnsi="Calibri" w:cs="Calibri"/>
                <w:b/>
                <w:bCs/>
                <w:color w:val="FFFFFF"/>
                <w:sz w:val="20"/>
                <w:szCs w:val="20"/>
              </w:rPr>
            </w:pPr>
            <w:r>
              <w:rPr>
                <w:rFonts w:ascii="Calibri" w:eastAsia="Times New Roman" w:hAnsi="Calibri" w:cs="Calibri"/>
                <w:b/>
                <w:bCs/>
                <w:color w:val="FFFFFF"/>
                <w:sz w:val="20"/>
                <w:szCs w:val="20"/>
              </w:rPr>
              <w:t xml:space="preserve">3 </w:t>
            </w:r>
          </w:p>
        </w:tc>
        <w:tc>
          <w:tcPr>
            <w:tcW w:w="50" w:type="pct"/>
            <w:shd w:val="clear" w:color="auto" w:fill="5B9A35"/>
            <w:vAlign w:val="center"/>
            <w:hideMark/>
          </w:tcPr>
          <w:p w14:paraId="6AFF67BD" w14:textId="77777777" w:rsidR="000E46C1" w:rsidRDefault="00754688">
            <w:pPr>
              <w:spacing w:after="0"/>
              <w:jc w:val="center"/>
              <w:rPr>
                <w:rFonts w:ascii="Calibri" w:eastAsia="Times New Roman" w:hAnsi="Calibri" w:cs="Calibri"/>
                <w:b/>
                <w:bCs/>
                <w:color w:val="FFFFFF"/>
                <w:sz w:val="20"/>
                <w:szCs w:val="20"/>
              </w:rPr>
            </w:pPr>
            <w:r>
              <w:rPr>
                <w:rFonts w:ascii="Calibri" w:eastAsia="Times New Roman" w:hAnsi="Calibri" w:cs="Calibri"/>
                <w:b/>
                <w:bCs/>
                <w:color w:val="FFFFFF"/>
                <w:sz w:val="20"/>
                <w:szCs w:val="20"/>
              </w:rPr>
              <w:t xml:space="preserve">4 </w:t>
            </w:r>
          </w:p>
        </w:tc>
        <w:tc>
          <w:tcPr>
            <w:tcW w:w="0" w:type="auto"/>
            <w:shd w:val="clear" w:color="auto" w:fill="5B9A35"/>
            <w:vAlign w:val="center"/>
            <w:hideMark/>
          </w:tcPr>
          <w:p w14:paraId="6AFF67BE" w14:textId="77777777" w:rsidR="000E46C1" w:rsidRDefault="000E46C1">
            <w:pPr>
              <w:spacing w:after="0"/>
              <w:jc w:val="center"/>
              <w:rPr>
                <w:rFonts w:ascii="Calibri" w:eastAsia="Times New Roman" w:hAnsi="Calibri" w:cs="Calibri"/>
                <w:b/>
                <w:bCs/>
                <w:color w:val="FFFFFF"/>
                <w:sz w:val="20"/>
                <w:szCs w:val="20"/>
              </w:rPr>
            </w:pPr>
          </w:p>
        </w:tc>
      </w:tr>
      <w:tr w:rsidR="000E46C1" w14:paraId="6AFF67C7" w14:textId="77777777">
        <w:trPr>
          <w:divId w:val="1093434731"/>
        </w:trPr>
        <w:tc>
          <w:tcPr>
            <w:tcW w:w="1500" w:type="pct"/>
            <w:tcBorders>
              <w:top w:val="single" w:sz="6" w:space="0" w:color="DDDDDD"/>
              <w:left w:val="single" w:sz="6" w:space="0" w:color="DDDDDD"/>
              <w:bottom w:val="single" w:sz="6" w:space="0" w:color="DDDDDD"/>
              <w:right w:val="single" w:sz="6" w:space="0" w:color="DDDDDD"/>
            </w:tcBorders>
            <w:vAlign w:val="center"/>
            <w:hideMark/>
          </w:tcPr>
          <w:p w14:paraId="6AFF67C0" w14:textId="77777777" w:rsidR="000E46C1" w:rsidRDefault="00754688">
            <w:pPr>
              <w:spacing w:after="0"/>
              <w:rPr>
                <w:rFonts w:ascii="Calibri" w:eastAsia="Times New Roman" w:hAnsi="Calibri" w:cs="Calibri"/>
                <w:sz w:val="16"/>
                <w:szCs w:val="16"/>
              </w:rPr>
            </w:pPr>
            <w:r>
              <w:rPr>
                <w:rFonts w:ascii="Calibri" w:eastAsia="Times New Roman" w:hAnsi="Calibri" w:cs="Calibri"/>
                <w:sz w:val="16"/>
                <w:szCs w:val="16"/>
              </w:rPr>
              <w:t xml:space="preserve">  Asset Management </w:t>
            </w: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6AFF67C1" w14:textId="77777777" w:rsidR="000E46C1" w:rsidRDefault="00754688">
            <w:pPr>
              <w:spacing w:after="0" w:line="440" w:lineRule="atLeast"/>
              <w:rPr>
                <w:rFonts w:ascii="Calibri" w:eastAsia="Times New Roman" w:hAnsi="Calibri" w:cs="Calibri"/>
                <w:color w:val="FF0000"/>
                <w:sz w:val="16"/>
                <w:szCs w:val="16"/>
              </w:rPr>
            </w:pPr>
            <w:r>
              <w:rPr>
                <w:rStyle w:val="blank"/>
                <w:rFonts w:eastAsia="Times New Roman" w:cs="Calibri"/>
              </w:rPr>
              <w:t>c</w:t>
            </w:r>
            <w:r>
              <w:rPr>
                <w:rFonts w:ascii="Calibri" w:eastAsia="Times New Roman" w:hAnsi="Calibri" w:cs="Calibri"/>
                <w:color w:val="FF0000"/>
                <w:sz w:val="16"/>
                <w:szCs w:val="16"/>
              </w:rPr>
              <w:t xml:space="preserve"> </w:t>
            </w: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6AFF67C2" w14:textId="77777777" w:rsidR="000E46C1" w:rsidRDefault="00754688">
            <w:pPr>
              <w:spacing w:after="0" w:line="440" w:lineRule="atLeast"/>
              <w:rPr>
                <w:rFonts w:ascii="Calibri" w:eastAsia="Times New Roman" w:hAnsi="Calibri" w:cs="Calibri"/>
                <w:color w:val="FF0000"/>
                <w:sz w:val="16"/>
                <w:szCs w:val="16"/>
              </w:rPr>
            </w:pPr>
            <w:r>
              <w:rPr>
                <w:rStyle w:val="blank"/>
                <w:rFonts w:eastAsia="Times New Roman" w:cs="Calibri"/>
              </w:rPr>
              <w:t>c</w:t>
            </w:r>
            <w:r>
              <w:rPr>
                <w:rFonts w:ascii="Calibri" w:eastAsia="Times New Roman" w:hAnsi="Calibri" w:cs="Calibri"/>
                <w:color w:val="FF0000"/>
                <w:sz w:val="16"/>
                <w:szCs w:val="16"/>
              </w:rPr>
              <w:t xml:space="preserve"> </w:t>
            </w: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6AFF67C3" w14:textId="77777777" w:rsidR="000E46C1" w:rsidRDefault="00754688">
            <w:pPr>
              <w:spacing w:after="0" w:line="440" w:lineRule="atLeast"/>
              <w:rPr>
                <w:rFonts w:ascii="Calibri" w:eastAsia="Times New Roman" w:hAnsi="Calibri" w:cs="Calibri"/>
                <w:color w:val="FF0000"/>
                <w:sz w:val="16"/>
                <w:szCs w:val="16"/>
              </w:rPr>
            </w:pPr>
            <w:r>
              <w:rPr>
                <w:rStyle w:val="blank"/>
                <w:rFonts w:eastAsia="Times New Roman" w:cs="Calibri"/>
              </w:rPr>
              <w:t>c</w:t>
            </w:r>
            <w:r>
              <w:rPr>
                <w:rFonts w:ascii="Calibri" w:eastAsia="Times New Roman" w:hAnsi="Calibri" w:cs="Calibri"/>
                <w:color w:val="FF0000"/>
                <w:sz w:val="16"/>
                <w:szCs w:val="16"/>
              </w:rPr>
              <w:t xml:space="preserve"> </w:t>
            </w: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6AFF67C4" w14:textId="77777777" w:rsidR="000E46C1" w:rsidRDefault="00754688">
            <w:pPr>
              <w:spacing w:after="0" w:line="440" w:lineRule="atLeast"/>
              <w:rPr>
                <w:rFonts w:ascii="Calibri" w:eastAsia="Times New Roman" w:hAnsi="Calibri" w:cs="Calibri"/>
                <w:color w:val="FF0000"/>
                <w:sz w:val="16"/>
                <w:szCs w:val="16"/>
              </w:rPr>
            </w:pPr>
            <w:r>
              <w:rPr>
                <w:rStyle w:val="priority-normal"/>
                <w:rFonts w:eastAsia="Times New Roman" w:cs="Calibri"/>
              </w:rPr>
              <w:t>c</w:t>
            </w:r>
            <w:r>
              <w:rPr>
                <w:rFonts w:ascii="Calibri" w:eastAsia="Times New Roman" w:hAnsi="Calibri" w:cs="Calibri"/>
                <w:color w:val="FF0000"/>
                <w:sz w:val="16"/>
                <w:szCs w:val="16"/>
              </w:rPr>
              <w:t xml:space="preserve"> </w:t>
            </w: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6AFF67C5" w14:textId="77777777" w:rsidR="000E46C1" w:rsidRDefault="00754688">
            <w:pPr>
              <w:spacing w:after="0" w:line="440" w:lineRule="atLeast"/>
              <w:rPr>
                <w:rFonts w:ascii="Calibri" w:eastAsia="Times New Roman" w:hAnsi="Calibri" w:cs="Calibri"/>
                <w:color w:val="FF0000"/>
                <w:sz w:val="16"/>
                <w:szCs w:val="16"/>
              </w:rPr>
            </w:pPr>
            <w:r>
              <w:rPr>
                <w:rStyle w:val="blank"/>
                <w:rFonts w:eastAsia="Times New Roman" w:cs="Calibri"/>
              </w:rPr>
              <w:t>c</w:t>
            </w:r>
            <w:r>
              <w:rPr>
                <w:rFonts w:ascii="Calibri" w:eastAsia="Times New Roman" w:hAnsi="Calibri" w:cs="Calibri"/>
                <w:color w:val="FF0000"/>
                <w:sz w:val="16"/>
                <w:szCs w:val="16"/>
              </w:rPr>
              <w:t xml:space="preserve"> </w:t>
            </w:r>
          </w:p>
        </w:tc>
        <w:tc>
          <w:tcPr>
            <w:tcW w:w="1250" w:type="pct"/>
            <w:tcBorders>
              <w:top w:val="single" w:sz="6" w:space="0" w:color="DDDDDD"/>
              <w:left w:val="single" w:sz="6" w:space="0" w:color="DDDDDD"/>
              <w:bottom w:val="single" w:sz="6" w:space="0" w:color="DDDDDD"/>
              <w:right w:val="single" w:sz="6" w:space="0" w:color="DDDDDD"/>
            </w:tcBorders>
            <w:tcMar>
              <w:top w:w="15" w:type="dxa"/>
              <w:left w:w="150" w:type="dxa"/>
              <w:bottom w:w="15" w:type="dxa"/>
              <w:right w:w="15" w:type="dxa"/>
            </w:tcMar>
            <w:vAlign w:val="center"/>
            <w:hideMark/>
          </w:tcPr>
          <w:p w14:paraId="6AFF67C6" w14:textId="77777777" w:rsidR="000E46C1" w:rsidRDefault="00754688">
            <w:pPr>
              <w:spacing w:after="0"/>
              <w:divId w:val="772360333"/>
              <w:rPr>
                <w:rFonts w:ascii="Calibri" w:eastAsia="Times New Roman" w:hAnsi="Calibri" w:cs="Calibri"/>
                <w:sz w:val="16"/>
                <w:szCs w:val="16"/>
              </w:rPr>
            </w:pPr>
            <w:r>
              <w:rPr>
                <w:rFonts w:ascii="Calibri" w:eastAsia="Times New Roman" w:hAnsi="Calibri" w:cs="Calibri"/>
                <w:sz w:val="16"/>
                <w:szCs w:val="16"/>
              </w:rPr>
              <w:t xml:space="preserve">Extensive knowledge and experience </w:t>
            </w:r>
          </w:p>
        </w:tc>
      </w:tr>
      <w:tr w:rsidR="000E46C1" w14:paraId="6AFF67CF" w14:textId="77777777">
        <w:trPr>
          <w:divId w:val="1093434731"/>
        </w:trPr>
        <w:tc>
          <w:tcPr>
            <w:tcW w:w="1500" w:type="pct"/>
            <w:tcBorders>
              <w:top w:val="single" w:sz="6" w:space="0" w:color="DDDDDD"/>
              <w:left w:val="single" w:sz="6" w:space="0" w:color="DDDDDD"/>
              <w:bottom w:val="single" w:sz="6" w:space="0" w:color="DDDDDD"/>
              <w:right w:val="single" w:sz="6" w:space="0" w:color="DDDDDD"/>
            </w:tcBorders>
            <w:vAlign w:val="center"/>
            <w:hideMark/>
          </w:tcPr>
          <w:p w14:paraId="6AFF67C8" w14:textId="77777777" w:rsidR="000E46C1" w:rsidRDefault="00754688">
            <w:pPr>
              <w:spacing w:after="0"/>
              <w:rPr>
                <w:rFonts w:ascii="Calibri" w:eastAsia="Times New Roman" w:hAnsi="Calibri" w:cs="Calibri"/>
                <w:sz w:val="16"/>
                <w:szCs w:val="16"/>
              </w:rPr>
            </w:pPr>
            <w:r>
              <w:rPr>
                <w:rFonts w:ascii="Calibri" w:eastAsia="Times New Roman" w:hAnsi="Calibri" w:cs="Calibri"/>
                <w:sz w:val="16"/>
                <w:szCs w:val="16"/>
              </w:rPr>
              <w:t xml:space="preserve">  Business Management and Performance Optimisation </w:t>
            </w: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6AFF67C9" w14:textId="77777777" w:rsidR="000E46C1" w:rsidRDefault="00754688">
            <w:pPr>
              <w:spacing w:after="0" w:line="440" w:lineRule="atLeast"/>
              <w:rPr>
                <w:rFonts w:ascii="Calibri" w:eastAsia="Times New Roman" w:hAnsi="Calibri" w:cs="Calibri"/>
                <w:color w:val="FF0000"/>
                <w:sz w:val="16"/>
                <w:szCs w:val="16"/>
              </w:rPr>
            </w:pPr>
            <w:r>
              <w:rPr>
                <w:rStyle w:val="blank"/>
                <w:rFonts w:eastAsia="Times New Roman" w:cs="Calibri"/>
              </w:rPr>
              <w:t>c</w:t>
            </w:r>
            <w:r>
              <w:rPr>
                <w:rFonts w:ascii="Calibri" w:eastAsia="Times New Roman" w:hAnsi="Calibri" w:cs="Calibri"/>
                <w:color w:val="FF0000"/>
                <w:sz w:val="16"/>
                <w:szCs w:val="16"/>
              </w:rPr>
              <w:t xml:space="preserve"> </w:t>
            </w: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6AFF67CA" w14:textId="77777777" w:rsidR="000E46C1" w:rsidRDefault="00754688">
            <w:pPr>
              <w:spacing w:after="0" w:line="440" w:lineRule="atLeast"/>
              <w:rPr>
                <w:rFonts w:ascii="Calibri" w:eastAsia="Times New Roman" w:hAnsi="Calibri" w:cs="Calibri"/>
                <w:color w:val="FF0000"/>
                <w:sz w:val="16"/>
                <w:szCs w:val="16"/>
              </w:rPr>
            </w:pPr>
            <w:r>
              <w:rPr>
                <w:rStyle w:val="blank"/>
                <w:rFonts w:eastAsia="Times New Roman" w:cs="Calibri"/>
              </w:rPr>
              <w:t>c</w:t>
            </w:r>
            <w:r>
              <w:rPr>
                <w:rFonts w:ascii="Calibri" w:eastAsia="Times New Roman" w:hAnsi="Calibri" w:cs="Calibri"/>
                <w:color w:val="FF0000"/>
                <w:sz w:val="16"/>
                <w:szCs w:val="16"/>
              </w:rPr>
              <w:t xml:space="preserve"> </w:t>
            </w: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6AFF67CB" w14:textId="77777777" w:rsidR="000E46C1" w:rsidRDefault="00754688">
            <w:pPr>
              <w:spacing w:after="0" w:line="440" w:lineRule="atLeast"/>
              <w:rPr>
                <w:rFonts w:ascii="Calibri" w:eastAsia="Times New Roman" w:hAnsi="Calibri" w:cs="Calibri"/>
                <w:color w:val="FF0000"/>
                <w:sz w:val="16"/>
                <w:szCs w:val="16"/>
              </w:rPr>
            </w:pPr>
            <w:r>
              <w:rPr>
                <w:rStyle w:val="priority-normal"/>
                <w:rFonts w:eastAsia="Times New Roman" w:cs="Calibri"/>
              </w:rPr>
              <w:t>c</w:t>
            </w:r>
            <w:r>
              <w:rPr>
                <w:rFonts w:ascii="Calibri" w:eastAsia="Times New Roman" w:hAnsi="Calibri" w:cs="Calibri"/>
                <w:color w:val="FF0000"/>
                <w:sz w:val="16"/>
                <w:szCs w:val="16"/>
              </w:rPr>
              <w:t xml:space="preserve"> </w:t>
            </w: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6AFF67CC" w14:textId="77777777" w:rsidR="000E46C1" w:rsidRDefault="00754688">
            <w:pPr>
              <w:spacing w:after="0" w:line="440" w:lineRule="atLeast"/>
              <w:rPr>
                <w:rFonts w:ascii="Calibri" w:eastAsia="Times New Roman" w:hAnsi="Calibri" w:cs="Calibri"/>
                <w:color w:val="FF0000"/>
                <w:sz w:val="16"/>
                <w:szCs w:val="16"/>
              </w:rPr>
            </w:pPr>
            <w:r>
              <w:rPr>
                <w:rStyle w:val="blank"/>
                <w:rFonts w:eastAsia="Times New Roman" w:cs="Calibri"/>
              </w:rPr>
              <w:t>c</w:t>
            </w:r>
            <w:r>
              <w:rPr>
                <w:rFonts w:ascii="Calibri" w:eastAsia="Times New Roman" w:hAnsi="Calibri" w:cs="Calibri"/>
                <w:color w:val="FF0000"/>
                <w:sz w:val="16"/>
                <w:szCs w:val="16"/>
              </w:rPr>
              <w:t xml:space="preserve"> </w:t>
            </w: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6AFF67CD" w14:textId="77777777" w:rsidR="000E46C1" w:rsidRDefault="00754688">
            <w:pPr>
              <w:spacing w:after="0" w:line="440" w:lineRule="atLeast"/>
              <w:rPr>
                <w:rFonts w:ascii="Calibri" w:eastAsia="Times New Roman" w:hAnsi="Calibri" w:cs="Calibri"/>
                <w:color w:val="FF0000"/>
                <w:sz w:val="16"/>
                <w:szCs w:val="16"/>
              </w:rPr>
            </w:pPr>
            <w:r>
              <w:rPr>
                <w:rStyle w:val="blank"/>
                <w:rFonts w:eastAsia="Times New Roman" w:cs="Calibri"/>
              </w:rPr>
              <w:t>c</w:t>
            </w:r>
            <w:r>
              <w:rPr>
                <w:rFonts w:ascii="Calibri" w:eastAsia="Times New Roman" w:hAnsi="Calibri" w:cs="Calibri"/>
                <w:color w:val="FF0000"/>
                <w:sz w:val="16"/>
                <w:szCs w:val="16"/>
              </w:rPr>
              <w:t xml:space="preserve"> </w:t>
            </w:r>
          </w:p>
        </w:tc>
        <w:tc>
          <w:tcPr>
            <w:tcW w:w="1250" w:type="pct"/>
            <w:tcBorders>
              <w:top w:val="single" w:sz="6" w:space="0" w:color="DDDDDD"/>
              <w:left w:val="single" w:sz="6" w:space="0" w:color="DDDDDD"/>
              <w:bottom w:val="single" w:sz="6" w:space="0" w:color="DDDDDD"/>
              <w:right w:val="single" w:sz="6" w:space="0" w:color="DDDDDD"/>
            </w:tcBorders>
            <w:tcMar>
              <w:top w:w="15" w:type="dxa"/>
              <w:left w:w="150" w:type="dxa"/>
              <w:bottom w:w="15" w:type="dxa"/>
              <w:right w:w="15" w:type="dxa"/>
            </w:tcMar>
            <w:vAlign w:val="center"/>
            <w:hideMark/>
          </w:tcPr>
          <w:p w14:paraId="6AFF67CE" w14:textId="77777777" w:rsidR="000E46C1" w:rsidRDefault="00754688">
            <w:pPr>
              <w:spacing w:after="0"/>
              <w:divId w:val="1917085162"/>
              <w:rPr>
                <w:rFonts w:ascii="Calibri" w:eastAsia="Times New Roman" w:hAnsi="Calibri" w:cs="Calibri"/>
                <w:sz w:val="16"/>
                <w:szCs w:val="16"/>
              </w:rPr>
            </w:pPr>
            <w:r>
              <w:rPr>
                <w:rFonts w:ascii="Calibri" w:eastAsia="Times New Roman" w:hAnsi="Calibri" w:cs="Calibri"/>
                <w:sz w:val="16"/>
                <w:szCs w:val="16"/>
              </w:rPr>
              <w:t xml:space="preserve">Foundational hands-on knowledge and experience </w:t>
            </w:r>
          </w:p>
        </w:tc>
      </w:tr>
      <w:tr w:rsidR="000E46C1" w14:paraId="6AFF67D7" w14:textId="77777777">
        <w:trPr>
          <w:divId w:val="1093434731"/>
        </w:trPr>
        <w:tc>
          <w:tcPr>
            <w:tcW w:w="1500" w:type="pct"/>
            <w:tcBorders>
              <w:top w:val="single" w:sz="6" w:space="0" w:color="DDDDDD"/>
              <w:left w:val="single" w:sz="6" w:space="0" w:color="DDDDDD"/>
              <w:bottom w:val="single" w:sz="6" w:space="0" w:color="DDDDDD"/>
              <w:right w:val="single" w:sz="6" w:space="0" w:color="DDDDDD"/>
            </w:tcBorders>
            <w:vAlign w:val="center"/>
            <w:hideMark/>
          </w:tcPr>
          <w:p w14:paraId="6AFF67D0" w14:textId="77777777" w:rsidR="000E46C1" w:rsidRDefault="00754688">
            <w:pPr>
              <w:spacing w:after="0"/>
              <w:rPr>
                <w:rFonts w:ascii="Calibri" w:eastAsia="Times New Roman" w:hAnsi="Calibri" w:cs="Calibri"/>
                <w:sz w:val="16"/>
                <w:szCs w:val="16"/>
              </w:rPr>
            </w:pPr>
            <w:r>
              <w:rPr>
                <w:rFonts w:ascii="Calibri" w:eastAsia="Times New Roman" w:hAnsi="Calibri" w:cs="Calibri"/>
                <w:sz w:val="16"/>
                <w:szCs w:val="16"/>
              </w:rPr>
              <w:t xml:space="preserve">  Property Inspection and Valuation </w:t>
            </w: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6AFF67D1" w14:textId="77777777" w:rsidR="000E46C1" w:rsidRDefault="00754688">
            <w:pPr>
              <w:spacing w:after="0" w:line="440" w:lineRule="atLeast"/>
              <w:rPr>
                <w:rFonts w:ascii="Calibri" w:eastAsia="Times New Roman" w:hAnsi="Calibri" w:cs="Calibri"/>
                <w:color w:val="FF0000"/>
                <w:sz w:val="16"/>
                <w:szCs w:val="16"/>
              </w:rPr>
            </w:pPr>
            <w:r>
              <w:rPr>
                <w:rStyle w:val="blank"/>
                <w:rFonts w:eastAsia="Times New Roman" w:cs="Calibri"/>
              </w:rPr>
              <w:t>c</w:t>
            </w:r>
            <w:r>
              <w:rPr>
                <w:rFonts w:ascii="Calibri" w:eastAsia="Times New Roman" w:hAnsi="Calibri" w:cs="Calibri"/>
                <w:color w:val="FF0000"/>
                <w:sz w:val="16"/>
                <w:szCs w:val="16"/>
              </w:rPr>
              <w:t xml:space="preserve"> </w:t>
            </w: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6AFF67D2" w14:textId="77777777" w:rsidR="000E46C1" w:rsidRDefault="00754688">
            <w:pPr>
              <w:spacing w:after="0" w:line="440" w:lineRule="atLeast"/>
              <w:rPr>
                <w:rFonts w:ascii="Calibri" w:eastAsia="Times New Roman" w:hAnsi="Calibri" w:cs="Calibri"/>
                <w:color w:val="FF0000"/>
                <w:sz w:val="16"/>
                <w:szCs w:val="16"/>
              </w:rPr>
            </w:pPr>
            <w:r>
              <w:rPr>
                <w:rStyle w:val="blank"/>
                <w:rFonts w:eastAsia="Times New Roman" w:cs="Calibri"/>
              </w:rPr>
              <w:t>c</w:t>
            </w:r>
            <w:r>
              <w:rPr>
                <w:rFonts w:ascii="Calibri" w:eastAsia="Times New Roman" w:hAnsi="Calibri" w:cs="Calibri"/>
                <w:color w:val="FF0000"/>
                <w:sz w:val="16"/>
                <w:szCs w:val="16"/>
              </w:rPr>
              <w:t xml:space="preserve"> </w:t>
            </w: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6AFF67D3" w14:textId="77777777" w:rsidR="000E46C1" w:rsidRDefault="00754688">
            <w:pPr>
              <w:spacing w:after="0" w:line="440" w:lineRule="atLeast"/>
              <w:rPr>
                <w:rFonts w:ascii="Calibri" w:eastAsia="Times New Roman" w:hAnsi="Calibri" w:cs="Calibri"/>
                <w:color w:val="FF0000"/>
                <w:sz w:val="16"/>
                <w:szCs w:val="16"/>
              </w:rPr>
            </w:pPr>
            <w:r>
              <w:rPr>
                <w:rStyle w:val="blank"/>
                <w:rFonts w:eastAsia="Times New Roman" w:cs="Calibri"/>
              </w:rPr>
              <w:t>c</w:t>
            </w:r>
            <w:r>
              <w:rPr>
                <w:rFonts w:ascii="Calibri" w:eastAsia="Times New Roman" w:hAnsi="Calibri" w:cs="Calibri"/>
                <w:color w:val="FF0000"/>
                <w:sz w:val="16"/>
                <w:szCs w:val="16"/>
              </w:rPr>
              <w:t xml:space="preserve"> </w:t>
            </w: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6AFF67D4" w14:textId="77777777" w:rsidR="000E46C1" w:rsidRDefault="00754688">
            <w:pPr>
              <w:spacing w:after="0" w:line="440" w:lineRule="atLeast"/>
              <w:rPr>
                <w:rFonts w:ascii="Calibri" w:eastAsia="Times New Roman" w:hAnsi="Calibri" w:cs="Calibri"/>
                <w:color w:val="FF0000"/>
                <w:sz w:val="16"/>
                <w:szCs w:val="16"/>
              </w:rPr>
            </w:pPr>
            <w:r>
              <w:rPr>
                <w:rStyle w:val="priority-normal"/>
                <w:rFonts w:eastAsia="Times New Roman" w:cs="Calibri"/>
              </w:rPr>
              <w:t>c</w:t>
            </w:r>
            <w:r>
              <w:rPr>
                <w:rFonts w:ascii="Calibri" w:eastAsia="Times New Roman" w:hAnsi="Calibri" w:cs="Calibri"/>
                <w:color w:val="FF0000"/>
                <w:sz w:val="16"/>
                <w:szCs w:val="16"/>
              </w:rPr>
              <w:t xml:space="preserve"> </w:t>
            </w: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6AFF67D5" w14:textId="77777777" w:rsidR="000E46C1" w:rsidRDefault="00754688">
            <w:pPr>
              <w:spacing w:after="0" w:line="440" w:lineRule="atLeast"/>
              <w:rPr>
                <w:rFonts w:ascii="Calibri" w:eastAsia="Times New Roman" w:hAnsi="Calibri" w:cs="Calibri"/>
                <w:color w:val="FF0000"/>
                <w:sz w:val="16"/>
                <w:szCs w:val="16"/>
              </w:rPr>
            </w:pPr>
            <w:r>
              <w:rPr>
                <w:rStyle w:val="blank"/>
                <w:rFonts w:eastAsia="Times New Roman" w:cs="Calibri"/>
              </w:rPr>
              <w:t>c</w:t>
            </w:r>
            <w:r>
              <w:rPr>
                <w:rFonts w:ascii="Calibri" w:eastAsia="Times New Roman" w:hAnsi="Calibri" w:cs="Calibri"/>
                <w:color w:val="FF0000"/>
                <w:sz w:val="16"/>
                <w:szCs w:val="16"/>
              </w:rPr>
              <w:t xml:space="preserve"> </w:t>
            </w:r>
          </w:p>
        </w:tc>
        <w:tc>
          <w:tcPr>
            <w:tcW w:w="1250" w:type="pct"/>
            <w:tcBorders>
              <w:top w:val="single" w:sz="6" w:space="0" w:color="DDDDDD"/>
              <w:left w:val="single" w:sz="6" w:space="0" w:color="DDDDDD"/>
              <w:bottom w:val="single" w:sz="6" w:space="0" w:color="DDDDDD"/>
              <w:right w:val="single" w:sz="6" w:space="0" w:color="DDDDDD"/>
            </w:tcBorders>
            <w:tcMar>
              <w:top w:w="15" w:type="dxa"/>
              <w:left w:w="150" w:type="dxa"/>
              <w:bottom w:w="15" w:type="dxa"/>
              <w:right w:w="15" w:type="dxa"/>
            </w:tcMar>
            <w:vAlign w:val="center"/>
            <w:hideMark/>
          </w:tcPr>
          <w:p w14:paraId="6AFF67D6" w14:textId="77777777" w:rsidR="000E46C1" w:rsidRDefault="00754688">
            <w:pPr>
              <w:spacing w:after="0"/>
              <w:divId w:val="1758021300"/>
              <w:rPr>
                <w:rFonts w:ascii="Calibri" w:eastAsia="Times New Roman" w:hAnsi="Calibri" w:cs="Calibri"/>
                <w:sz w:val="16"/>
                <w:szCs w:val="16"/>
              </w:rPr>
            </w:pPr>
            <w:r>
              <w:rPr>
                <w:rFonts w:ascii="Calibri" w:eastAsia="Times New Roman" w:hAnsi="Calibri" w:cs="Calibri"/>
                <w:sz w:val="16"/>
                <w:szCs w:val="16"/>
              </w:rPr>
              <w:t xml:space="preserve">Extensive knowledge and experience </w:t>
            </w:r>
          </w:p>
        </w:tc>
      </w:tr>
    </w:tbl>
    <w:tbl>
      <w:tblPr>
        <w:tblW w:w="5000" w:type="pct"/>
        <w:tblCellMar>
          <w:top w:w="15" w:type="dxa"/>
          <w:left w:w="15" w:type="dxa"/>
          <w:bottom w:w="15" w:type="dxa"/>
          <w:right w:w="15" w:type="dxa"/>
        </w:tblCellMar>
        <w:tblLook w:val="04A0" w:firstRow="1" w:lastRow="0" w:firstColumn="1" w:lastColumn="0" w:noHBand="0" w:noVBand="1"/>
      </w:tblPr>
      <w:tblGrid>
        <w:gridCol w:w="4494"/>
        <w:gridCol w:w="471"/>
        <w:gridCol w:w="471"/>
        <w:gridCol w:w="471"/>
        <w:gridCol w:w="471"/>
        <w:gridCol w:w="471"/>
        <w:gridCol w:w="3617"/>
      </w:tblGrid>
      <w:tr w:rsidR="000E46C1" w14:paraId="6AFF67F8" w14:textId="77777777" w:rsidTr="005714D5">
        <w:trPr>
          <w:divId w:val="1765298389"/>
          <w:trHeight w:val="400"/>
        </w:trPr>
        <w:tc>
          <w:tcPr>
            <w:tcW w:w="0" w:type="auto"/>
            <w:shd w:val="clear" w:color="auto" w:fill="5B9A35"/>
            <w:vAlign w:val="center"/>
            <w:hideMark/>
          </w:tcPr>
          <w:p w14:paraId="6AFF67F1" w14:textId="77777777" w:rsidR="000E46C1" w:rsidRDefault="00754688">
            <w:pPr>
              <w:spacing w:after="0"/>
              <w:rPr>
                <w:rFonts w:ascii="Calibri" w:eastAsia="Times New Roman" w:hAnsi="Calibri" w:cs="Calibri"/>
                <w:b/>
                <w:bCs/>
                <w:color w:val="FFFFFF"/>
                <w:sz w:val="20"/>
                <w:szCs w:val="20"/>
              </w:rPr>
            </w:pPr>
            <w:r>
              <w:rPr>
                <w:rStyle w:val="Strong"/>
                <w:rFonts w:ascii="Calibri" w:eastAsia="Times New Roman" w:hAnsi="Calibri" w:cs="Calibri"/>
                <w:color w:val="FFFFFF"/>
                <w:sz w:val="20"/>
                <w:szCs w:val="20"/>
              </w:rPr>
              <w:t>Business</w:t>
            </w:r>
            <w:r>
              <w:rPr>
                <w:rFonts w:ascii="Calibri" w:eastAsia="Times New Roman" w:hAnsi="Calibri" w:cs="Calibri"/>
                <w:b/>
                <w:bCs/>
                <w:color w:val="FFFFFF"/>
                <w:sz w:val="20"/>
                <w:szCs w:val="20"/>
              </w:rPr>
              <w:t xml:space="preserve"> </w:t>
            </w:r>
          </w:p>
        </w:tc>
        <w:tc>
          <w:tcPr>
            <w:tcW w:w="225" w:type="pct"/>
            <w:shd w:val="clear" w:color="auto" w:fill="5B9A35"/>
            <w:vAlign w:val="center"/>
            <w:hideMark/>
          </w:tcPr>
          <w:p w14:paraId="6AFF67F2" w14:textId="77777777" w:rsidR="000E46C1" w:rsidRDefault="00754688">
            <w:pPr>
              <w:spacing w:after="0"/>
              <w:jc w:val="center"/>
              <w:rPr>
                <w:rFonts w:ascii="Calibri" w:eastAsia="Times New Roman" w:hAnsi="Calibri" w:cs="Calibri"/>
                <w:b/>
                <w:bCs/>
                <w:color w:val="FFFFFF"/>
                <w:sz w:val="20"/>
                <w:szCs w:val="20"/>
              </w:rPr>
            </w:pPr>
            <w:r>
              <w:rPr>
                <w:rFonts w:ascii="Calibri" w:eastAsia="Times New Roman" w:hAnsi="Calibri" w:cs="Calibri"/>
                <w:b/>
                <w:bCs/>
                <w:color w:val="FFFFFF"/>
                <w:sz w:val="20"/>
                <w:szCs w:val="20"/>
              </w:rPr>
              <w:t xml:space="preserve">0 </w:t>
            </w:r>
          </w:p>
        </w:tc>
        <w:tc>
          <w:tcPr>
            <w:tcW w:w="225" w:type="pct"/>
            <w:shd w:val="clear" w:color="auto" w:fill="5B9A35"/>
            <w:vAlign w:val="center"/>
            <w:hideMark/>
          </w:tcPr>
          <w:p w14:paraId="6AFF67F3" w14:textId="77777777" w:rsidR="000E46C1" w:rsidRDefault="00754688">
            <w:pPr>
              <w:spacing w:after="0"/>
              <w:jc w:val="center"/>
              <w:rPr>
                <w:rFonts w:ascii="Calibri" w:eastAsia="Times New Roman" w:hAnsi="Calibri" w:cs="Calibri"/>
                <w:b/>
                <w:bCs/>
                <w:color w:val="FFFFFF"/>
                <w:sz w:val="20"/>
                <w:szCs w:val="20"/>
              </w:rPr>
            </w:pPr>
            <w:r>
              <w:rPr>
                <w:rFonts w:ascii="Calibri" w:eastAsia="Times New Roman" w:hAnsi="Calibri" w:cs="Calibri"/>
                <w:b/>
                <w:bCs/>
                <w:color w:val="FFFFFF"/>
                <w:sz w:val="20"/>
                <w:szCs w:val="20"/>
              </w:rPr>
              <w:t xml:space="preserve">1 </w:t>
            </w:r>
          </w:p>
        </w:tc>
        <w:tc>
          <w:tcPr>
            <w:tcW w:w="225" w:type="pct"/>
            <w:shd w:val="clear" w:color="auto" w:fill="5B9A35"/>
            <w:vAlign w:val="center"/>
            <w:hideMark/>
          </w:tcPr>
          <w:p w14:paraId="6AFF67F4" w14:textId="77777777" w:rsidR="000E46C1" w:rsidRDefault="00754688">
            <w:pPr>
              <w:spacing w:after="0"/>
              <w:jc w:val="center"/>
              <w:rPr>
                <w:rFonts w:ascii="Calibri" w:eastAsia="Times New Roman" w:hAnsi="Calibri" w:cs="Calibri"/>
                <w:b/>
                <w:bCs/>
                <w:color w:val="FFFFFF"/>
                <w:sz w:val="20"/>
                <w:szCs w:val="20"/>
              </w:rPr>
            </w:pPr>
            <w:r>
              <w:rPr>
                <w:rFonts w:ascii="Calibri" w:eastAsia="Times New Roman" w:hAnsi="Calibri" w:cs="Calibri"/>
                <w:b/>
                <w:bCs/>
                <w:color w:val="FFFFFF"/>
                <w:sz w:val="20"/>
                <w:szCs w:val="20"/>
              </w:rPr>
              <w:t xml:space="preserve">2 </w:t>
            </w:r>
          </w:p>
        </w:tc>
        <w:tc>
          <w:tcPr>
            <w:tcW w:w="225" w:type="pct"/>
            <w:shd w:val="clear" w:color="auto" w:fill="5B9A35"/>
            <w:vAlign w:val="center"/>
            <w:hideMark/>
          </w:tcPr>
          <w:p w14:paraId="6AFF67F5" w14:textId="77777777" w:rsidR="000E46C1" w:rsidRDefault="00754688">
            <w:pPr>
              <w:spacing w:after="0"/>
              <w:jc w:val="center"/>
              <w:rPr>
                <w:rFonts w:ascii="Calibri" w:eastAsia="Times New Roman" w:hAnsi="Calibri" w:cs="Calibri"/>
                <w:b/>
                <w:bCs/>
                <w:color w:val="FFFFFF"/>
                <w:sz w:val="20"/>
                <w:szCs w:val="20"/>
              </w:rPr>
            </w:pPr>
            <w:r>
              <w:rPr>
                <w:rFonts w:ascii="Calibri" w:eastAsia="Times New Roman" w:hAnsi="Calibri" w:cs="Calibri"/>
                <w:b/>
                <w:bCs/>
                <w:color w:val="FFFFFF"/>
                <w:sz w:val="20"/>
                <w:szCs w:val="20"/>
              </w:rPr>
              <w:t xml:space="preserve">3 </w:t>
            </w:r>
          </w:p>
        </w:tc>
        <w:tc>
          <w:tcPr>
            <w:tcW w:w="225" w:type="pct"/>
            <w:shd w:val="clear" w:color="auto" w:fill="5B9A35"/>
            <w:vAlign w:val="center"/>
            <w:hideMark/>
          </w:tcPr>
          <w:p w14:paraId="6AFF67F6" w14:textId="77777777" w:rsidR="000E46C1" w:rsidRDefault="00754688">
            <w:pPr>
              <w:spacing w:after="0"/>
              <w:jc w:val="center"/>
              <w:rPr>
                <w:rFonts w:ascii="Calibri" w:eastAsia="Times New Roman" w:hAnsi="Calibri" w:cs="Calibri"/>
                <w:b/>
                <w:bCs/>
                <w:color w:val="FFFFFF"/>
                <w:sz w:val="20"/>
                <w:szCs w:val="20"/>
              </w:rPr>
            </w:pPr>
            <w:r>
              <w:rPr>
                <w:rFonts w:ascii="Calibri" w:eastAsia="Times New Roman" w:hAnsi="Calibri" w:cs="Calibri"/>
                <w:b/>
                <w:bCs/>
                <w:color w:val="FFFFFF"/>
                <w:sz w:val="20"/>
                <w:szCs w:val="20"/>
              </w:rPr>
              <w:t xml:space="preserve">4 </w:t>
            </w:r>
          </w:p>
        </w:tc>
        <w:tc>
          <w:tcPr>
            <w:tcW w:w="0" w:type="auto"/>
            <w:shd w:val="clear" w:color="auto" w:fill="5B9A35"/>
            <w:vAlign w:val="center"/>
            <w:hideMark/>
          </w:tcPr>
          <w:p w14:paraId="6AFF67F7" w14:textId="77777777" w:rsidR="000E46C1" w:rsidRDefault="000E46C1">
            <w:pPr>
              <w:spacing w:after="0"/>
              <w:jc w:val="center"/>
              <w:rPr>
                <w:rFonts w:ascii="Calibri" w:eastAsia="Times New Roman" w:hAnsi="Calibri" w:cs="Calibri"/>
                <w:b/>
                <w:bCs/>
                <w:color w:val="FFFFFF"/>
                <w:sz w:val="20"/>
                <w:szCs w:val="20"/>
              </w:rPr>
            </w:pPr>
          </w:p>
        </w:tc>
      </w:tr>
      <w:tr w:rsidR="000E46C1" w14:paraId="6AFF6800" w14:textId="77777777" w:rsidTr="005714D5">
        <w:trPr>
          <w:divId w:val="1765298389"/>
        </w:trPr>
        <w:tc>
          <w:tcPr>
            <w:tcW w:w="2147" w:type="pct"/>
            <w:tcBorders>
              <w:top w:val="single" w:sz="6" w:space="0" w:color="DDDDDD"/>
              <w:left w:val="single" w:sz="6" w:space="0" w:color="DDDDDD"/>
              <w:bottom w:val="single" w:sz="6" w:space="0" w:color="DDDDDD"/>
              <w:right w:val="single" w:sz="6" w:space="0" w:color="DDDDDD"/>
            </w:tcBorders>
            <w:vAlign w:val="center"/>
            <w:hideMark/>
          </w:tcPr>
          <w:p w14:paraId="6AFF67F9" w14:textId="77777777" w:rsidR="000E46C1" w:rsidRDefault="00754688">
            <w:pPr>
              <w:spacing w:after="0"/>
              <w:rPr>
                <w:rFonts w:ascii="Calibri" w:eastAsia="Times New Roman" w:hAnsi="Calibri" w:cs="Calibri"/>
                <w:sz w:val="16"/>
                <w:szCs w:val="16"/>
              </w:rPr>
            </w:pPr>
            <w:r>
              <w:rPr>
                <w:rFonts w:ascii="Calibri" w:eastAsia="Times New Roman" w:hAnsi="Calibri" w:cs="Calibri"/>
                <w:sz w:val="16"/>
                <w:szCs w:val="16"/>
              </w:rPr>
              <w:t xml:space="preserve">  Customer Focus </w:t>
            </w: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6AFF67FA" w14:textId="77777777" w:rsidR="000E46C1" w:rsidRDefault="00754688">
            <w:pPr>
              <w:spacing w:after="0" w:line="440" w:lineRule="atLeast"/>
              <w:rPr>
                <w:rFonts w:ascii="Calibri" w:eastAsia="Times New Roman" w:hAnsi="Calibri" w:cs="Calibri"/>
                <w:color w:val="FF0000"/>
                <w:sz w:val="16"/>
                <w:szCs w:val="16"/>
              </w:rPr>
            </w:pPr>
            <w:r>
              <w:rPr>
                <w:rStyle w:val="blank"/>
                <w:rFonts w:eastAsia="Times New Roman" w:cs="Calibri"/>
              </w:rPr>
              <w:t>c</w:t>
            </w:r>
            <w:r>
              <w:rPr>
                <w:rFonts w:ascii="Calibri" w:eastAsia="Times New Roman" w:hAnsi="Calibri" w:cs="Calibri"/>
                <w:color w:val="FF0000"/>
                <w:sz w:val="16"/>
                <w:szCs w:val="16"/>
              </w:rPr>
              <w:t xml:space="preserve"> </w:t>
            </w: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6AFF67FB" w14:textId="77777777" w:rsidR="000E46C1" w:rsidRDefault="00754688">
            <w:pPr>
              <w:spacing w:after="0" w:line="440" w:lineRule="atLeast"/>
              <w:rPr>
                <w:rFonts w:ascii="Calibri" w:eastAsia="Times New Roman" w:hAnsi="Calibri" w:cs="Calibri"/>
                <w:color w:val="FF0000"/>
                <w:sz w:val="16"/>
                <w:szCs w:val="16"/>
              </w:rPr>
            </w:pPr>
            <w:r>
              <w:rPr>
                <w:rStyle w:val="blank"/>
                <w:rFonts w:eastAsia="Times New Roman" w:cs="Calibri"/>
              </w:rPr>
              <w:t>c</w:t>
            </w:r>
            <w:r>
              <w:rPr>
                <w:rFonts w:ascii="Calibri" w:eastAsia="Times New Roman" w:hAnsi="Calibri" w:cs="Calibri"/>
                <w:color w:val="FF0000"/>
                <w:sz w:val="16"/>
                <w:szCs w:val="16"/>
              </w:rPr>
              <w:t xml:space="preserve"> </w:t>
            </w: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6AFF67FC" w14:textId="77777777" w:rsidR="000E46C1" w:rsidRDefault="00754688">
            <w:pPr>
              <w:spacing w:after="0" w:line="440" w:lineRule="atLeast"/>
              <w:rPr>
                <w:rFonts w:ascii="Calibri" w:eastAsia="Times New Roman" w:hAnsi="Calibri" w:cs="Calibri"/>
                <w:color w:val="FF0000"/>
                <w:sz w:val="16"/>
                <w:szCs w:val="16"/>
              </w:rPr>
            </w:pPr>
            <w:r>
              <w:rPr>
                <w:rStyle w:val="blank"/>
                <w:rFonts w:eastAsia="Times New Roman" w:cs="Calibri"/>
              </w:rPr>
              <w:t>c</w:t>
            </w:r>
            <w:r>
              <w:rPr>
                <w:rFonts w:ascii="Calibri" w:eastAsia="Times New Roman" w:hAnsi="Calibri" w:cs="Calibri"/>
                <w:color w:val="FF0000"/>
                <w:sz w:val="16"/>
                <w:szCs w:val="16"/>
              </w:rPr>
              <w:t xml:space="preserve"> </w:t>
            </w: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6AFF67FD" w14:textId="77777777" w:rsidR="000E46C1" w:rsidRDefault="00754688">
            <w:pPr>
              <w:spacing w:after="0" w:line="440" w:lineRule="atLeast"/>
              <w:rPr>
                <w:rFonts w:ascii="Calibri" w:eastAsia="Times New Roman" w:hAnsi="Calibri" w:cs="Calibri"/>
                <w:color w:val="FF0000"/>
                <w:sz w:val="16"/>
                <w:szCs w:val="16"/>
              </w:rPr>
            </w:pPr>
            <w:r>
              <w:rPr>
                <w:rStyle w:val="priority-normal"/>
                <w:rFonts w:eastAsia="Times New Roman" w:cs="Calibri"/>
              </w:rPr>
              <w:t>c</w:t>
            </w:r>
            <w:r>
              <w:rPr>
                <w:rFonts w:ascii="Calibri" w:eastAsia="Times New Roman" w:hAnsi="Calibri" w:cs="Calibri"/>
                <w:color w:val="FF0000"/>
                <w:sz w:val="16"/>
                <w:szCs w:val="16"/>
              </w:rPr>
              <w:t xml:space="preserve"> </w:t>
            </w: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6AFF67FE" w14:textId="77777777" w:rsidR="000E46C1" w:rsidRDefault="00754688">
            <w:pPr>
              <w:spacing w:after="0" w:line="440" w:lineRule="atLeast"/>
              <w:rPr>
                <w:rFonts w:ascii="Calibri" w:eastAsia="Times New Roman" w:hAnsi="Calibri" w:cs="Calibri"/>
                <w:color w:val="FF0000"/>
                <w:sz w:val="16"/>
                <w:szCs w:val="16"/>
              </w:rPr>
            </w:pPr>
            <w:r>
              <w:rPr>
                <w:rStyle w:val="blank"/>
                <w:rFonts w:eastAsia="Times New Roman" w:cs="Calibri"/>
              </w:rPr>
              <w:t>c</w:t>
            </w:r>
            <w:r>
              <w:rPr>
                <w:rFonts w:ascii="Calibri" w:eastAsia="Times New Roman" w:hAnsi="Calibri" w:cs="Calibri"/>
                <w:color w:val="FF0000"/>
                <w:sz w:val="16"/>
                <w:szCs w:val="16"/>
              </w:rPr>
              <w:t xml:space="preserve"> </w:t>
            </w:r>
          </w:p>
        </w:tc>
        <w:tc>
          <w:tcPr>
            <w:tcW w:w="1730" w:type="pct"/>
            <w:tcBorders>
              <w:top w:val="single" w:sz="6" w:space="0" w:color="DDDDDD"/>
              <w:left w:val="single" w:sz="6" w:space="0" w:color="DDDDDD"/>
              <w:bottom w:val="single" w:sz="6" w:space="0" w:color="DDDDDD"/>
              <w:right w:val="single" w:sz="6" w:space="0" w:color="DDDDDD"/>
            </w:tcBorders>
            <w:tcMar>
              <w:top w:w="15" w:type="dxa"/>
              <w:left w:w="150" w:type="dxa"/>
              <w:bottom w:w="15" w:type="dxa"/>
              <w:right w:w="15" w:type="dxa"/>
            </w:tcMar>
            <w:vAlign w:val="center"/>
            <w:hideMark/>
          </w:tcPr>
          <w:p w14:paraId="6AFF67FF" w14:textId="77777777" w:rsidR="000E46C1" w:rsidRDefault="00754688">
            <w:pPr>
              <w:spacing w:after="0"/>
              <w:divId w:val="233706655"/>
              <w:rPr>
                <w:rFonts w:ascii="Calibri" w:eastAsia="Times New Roman" w:hAnsi="Calibri" w:cs="Calibri"/>
                <w:sz w:val="16"/>
                <w:szCs w:val="16"/>
              </w:rPr>
            </w:pPr>
            <w:r>
              <w:rPr>
                <w:rFonts w:ascii="Calibri" w:eastAsia="Times New Roman" w:hAnsi="Calibri" w:cs="Calibri"/>
                <w:sz w:val="16"/>
                <w:szCs w:val="16"/>
              </w:rPr>
              <w:t xml:space="preserve">Extensive knowledge and experience </w:t>
            </w:r>
          </w:p>
        </w:tc>
      </w:tr>
      <w:tr w:rsidR="000E46C1" w14:paraId="6AFF6808" w14:textId="77777777" w:rsidTr="005714D5">
        <w:trPr>
          <w:divId w:val="1765298389"/>
        </w:trPr>
        <w:tc>
          <w:tcPr>
            <w:tcW w:w="2147" w:type="pct"/>
            <w:tcBorders>
              <w:top w:val="single" w:sz="6" w:space="0" w:color="DDDDDD"/>
              <w:left w:val="single" w:sz="6" w:space="0" w:color="DDDDDD"/>
              <w:bottom w:val="single" w:sz="6" w:space="0" w:color="DDDDDD"/>
              <w:right w:val="single" w:sz="6" w:space="0" w:color="DDDDDD"/>
            </w:tcBorders>
            <w:vAlign w:val="center"/>
            <w:hideMark/>
          </w:tcPr>
          <w:p w14:paraId="6AFF6801" w14:textId="77777777" w:rsidR="000E46C1" w:rsidRDefault="00754688">
            <w:pPr>
              <w:spacing w:after="0"/>
              <w:rPr>
                <w:rFonts w:ascii="Calibri" w:eastAsia="Times New Roman" w:hAnsi="Calibri" w:cs="Calibri"/>
                <w:sz w:val="16"/>
                <w:szCs w:val="16"/>
              </w:rPr>
            </w:pPr>
            <w:r>
              <w:rPr>
                <w:rFonts w:ascii="Calibri" w:eastAsia="Times New Roman" w:hAnsi="Calibri" w:cs="Calibri"/>
                <w:sz w:val="16"/>
                <w:szCs w:val="16"/>
              </w:rPr>
              <w:t xml:space="preserve">  Stakeholder Management </w:t>
            </w: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6AFF6802" w14:textId="77777777" w:rsidR="000E46C1" w:rsidRDefault="00754688">
            <w:pPr>
              <w:spacing w:after="0" w:line="440" w:lineRule="atLeast"/>
              <w:rPr>
                <w:rFonts w:ascii="Calibri" w:eastAsia="Times New Roman" w:hAnsi="Calibri" w:cs="Calibri"/>
                <w:color w:val="FF0000"/>
                <w:sz w:val="16"/>
                <w:szCs w:val="16"/>
              </w:rPr>
            </w:pPr>
            <w:r>
              <w:rPr>
                <w:rStyle w:val="blank"/>
                <w:rFonts w:eastAsia="Times New Roman" w:cs="Calibri"/>
              </w:rPr>
              <w:t>c</w:t>
            </w:r>
            <w:r>
              <w:rPr>
                <w:rFonts w:ascii="Calibri" w:eastAsia="Times New Roman" w:hAnsi="Calibri" w:cs="Calibri"/>
                <w:color w:val="FF0000"/>
                <w:sz w:val="16"/>
                <w:szCs w:val="16"/>
              </w:rPr>
              <w:t xml:space="preserve"> </w:t>
            </w: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6AFF6803" w14:textId="77777777" w:rsidR="000E46C1" w:rsidRDefault="00754688">
            <w:pPr>
              <w:spacing w:after="0" w:line="440" w:lineRule="atLeast"/>
              <w:rPr>
                <w:rFonts w:ascii="Calibri" w:eastAsia="Times New Roman" w:hAnsi="Calibri" w:cs="Calibri"/>
                <w:color w:val="FF0000"/>
                <w:sz w:val="16"/>
                <w:szCs w:val="16"/>
              </w:rPr>
            </w:pPr>
            <w:r>
              <w:rPr>
                <w:rStyle w:val="blank"/>
                <w:rFonts w:eastAsia="Times New Roman" w:cs="Calibri"/>
              </w:rPr>
              <w:t>c</w:t>
            </w:r>
            <w:r>
              <w:rPr>
                <w:rFonts w:ascii="Calibri" w:eastAsia="Times New Roman" w:hAnsi="Calibri" w:cs="Calibri"/>
                <w:color w:val="FF0000"/>
                <w:sz w:val="16"/>
                <w:szCs w:val="16"/>
              </w:rPr>
              <w:t xml:space="preserve"> </w:t>
            </w: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6AFF6804" w14:textId="77777777" w:rsidR="000E46C1" w:rsidRDefault="00754688">
            <w:pPr>
              <w:spacing w:after="0" w:line="440" w:lineRule="atLeast"/>
              <w:rPr>
                <w:rFonts w:ascii="Calibri" w:eastAsia="Times New Roman" w:hAnsi="Calibri" w:cs="Calibri"/>
                <w:color w:val="FF0000"/>
                <w:sz w:val="16"/>
                <w:szCs w:val="16"/>
              </w:rPr>
            </w:pPr>
            <w:r>
              <w:rPr>
                <w:rStyle w:val="priority-normal"/>
                <w:rFonts w:eastAsia="Times New Roman" w:cs="Calibri"/>
              </w:rPr>
              <w:t>c</w:t>
            </w:r>
            <w:r>
              <w:rPr>
                <w:rFonts w:ascii="Calibri" w:eastAsia="Times New Roman" w:hAnsi="Calibri" w:cs="Calibri"/>
                <w:color w:val="FF0000"/>
                <w:sz w:val="16"/>
                <w:szCs w:val="16"/>
              </w:rPr>
              <w:t xml:space="preserve"> </w:t>
            </w: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6AFF6805" w14:textId="77777777" w:rsidR="000E46C1" w:rsidRDefault="00754688">
            <w:pPr>
              <w:spacing w:after="0" w:line="440" w:lineRule="atLeast"/>
              <w:rPr>
                <w:rFonts w:ascii="Calibri" w:eastAsia="Times New Roman" w:hAnsi="Calibri" w:cs="Calibri"/>
                <w:color w:val="FF0000"/>
                <w:sz w:val="16"/>
                <w:szCs w:val="16"/>
              </w:rPr>
            </w:pPr>
            <w:r>
              <w:rPr>
                <w:rStyle w:val="blank"/>
                <w:rFonts w:eastAsia="Times New Roman" w:cs="Calibri"/>
              </w:rPr>
              <w:t>c</w:t>
            </w:r>
            <w:r>
              <w:rPr>
                <w:rFonts w:ascii="Calibri" w:eastAsia="Times New Roman" w:hAnsi="Calibri" w:cs="Calibri"/>
                <w:color w:val="FF0000"/>
                <w:sz w:val="16"/>
                <w:szCs w:val="16"/>
              </w:rPr>
              <w:t xml:space="preserve"> </w:t>
            </w: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6AFF6806" w14:textId="77777777" w:rsidR="000E46C1" w:rsidRDefault="00754688">
            <w:pPr>
              <w:spacing w:after="0" w:line="440" w:lineRule="atLeast"/>
              <w:rPr>
                <w:rFonts w:ascii="Calibri" w:eastAsia="Times New Roman" w:hAnsi="Calibri" w:cs="Calibri"/>
                <w:color w:val="FF0000"/>
                <w:sz w:val="16"/>
                <w:szCs w:val="16"/>
              </w:rPr>
            </w:pPr>
            <w:r>
              <w:rPr>
                <w:rStyle w:val="blank"/>
                <w:rFonts w:eastAsia="Times New Roman" w:cs="Calibri"/>
              </w:rPr>
              <w:t>c</w:t>
            </w:r>
            <w:r>
              <w:rPr>
                <w:rFonts w:ascii="Calibri" w:eastAsia="Times New Roman" w:hAnsi="Calibri" w:cs="Calibri"/>
                <w:color w:val="FF0000"/>
                <w:sz w:val="16"/>
                <w:szCs w:val="16"/>
              </w:rPr>
              <w:t xml:space="preserve"> </w:t>
            </w:r>
          </w:p>
        </w:tc>
        <w:tc>
          <w:tcPr>
            <w:tcW w:w="1730" w:type="pct"/>
            <w:tcBorders>
              <w:top w:val="single" w:sz="6" w:space="0" w:color="DDDDDD"/>
              <w:left w:val="single" w:sz="6" w:space="0" w:color="DDDDDD"/>
              <w:bottom w:val="single" w:sz="6" w:space="0" w:color="DDDDDD"/>
              <w:right w:val="single" w:sz="6" w:space="0" w:color="DDDDDD"/>
            </w:tcBorders>
            <w:tcMar>
              <w:top w:w="15" w:type="dxa"/>
              <w:left w:w="150" w:type="dxa"/>
              <w:bottom w:w="15" w:type="dxa"/>
              <w:right w:w="15" w:type="dxa"/>
            </w:tcMar>
            <w:vAlign w:val="center"/>
            <w:hideMark/>
          </w:tcPr>
          <w:p w14:paraId="6AFF6807" w14:textId="77777777" w:rsidR="000E46C1" w:rsidRDefault="00754688">
            <w:pPr>
              <w:spacing w:after="0"/>
              <w:divId w:val="600915217"/>
              <w:rPr>
                <w:rFonts w:ascii="Calibri" w:eastAsia="Times New Roman" w:hAnsi="Calibri" w:cs="Calibri"/>
                <w:sz w:val="16"/>
                <w:szCs w:val="16"/>
              </w:rPr>
            </w:pPr>
            <w:r>
              <w:rPr>
                <w:rFonts w:ascii="Calibri" w:eastAsia="Times New Roman" w:hAnsi="Calibri" w:cs="Calibri"/>
                <w:sz w:val="16"/>
                <w:szCs w:val="16"/>
              </w:rPr>
              <w:t xml:space="preserve">Foundational hands-on knowledge and experience </w:t>
            </w:r>
          </w:p>
        </w:tc>
      </w:tr>
      <w:tr w:rsidR="000E46C1" w14:paraId="6AFF6810" w14:textId="77777777" w:rsidTr="005714D5">
        <w:trPr>
          <w:divId w:val="1765298389"/>
          <w:trHeight w:val="400"/>
        </w:trPr>
        <w:tc>
          <w:tcPr>
            <w:tcW w:w="0" w:type="auto"/>
            <w:shd w:val="clear" w:color="auto" w:fill="5B9A35"/>
            <w:vAlign w:val="center"/>
            <w:hideMark/>
          </w:tcPr>
          <w:p w14:paraId="6AFF6809" w14:textId="77777777" w:rsidR="000E46C1" w:rsidRDefault="00754688">
            <w:pPr>
              <w:spacing w:after="0"/>
              <w:rPr>
                <w:rFonts w:ascii="Calibri" w:eastAsia="Times New Roman" w:hAnsi="Calibri" w:cs="Calibri"/>
                <w:b/>
                <w:bCs/>
                <w:color w:val="FFFFFF"/>
                <w:sz w:val="20"/>
                <w:szCs w:val="20"/>
              </w:rPr>
            </w:pPr>
            <w:r>
              <w:rPr>
                <w:rStyle w:val="Strong"/>
                <w:rFonts w:ascii="Calibri" w:eastAsia="Times New Roman" w:hAnsi="Calibri" w:cs="Calibri"/>
                <w:color w:val="FFFFFF"/>
                <w:sz w:val="20"/>
                <w:szCs w:val="20"/>
              </w:rPr>
              <w:t>Leadership and Management</w:t>
            </w:r>
            <w:r>
              <w:rPr>
                <w:rFonts w:ascii="Calibri" w:eastAsia="Times New Roman" w:hAnsi="Calibri" w:cs="Calibri"/>
                <w:b/>
                <w:bCs/>
                <w:color w:val="FFFFFF"/>
                <w:sz w:val="20"/>
                <w:szCs w:val="20"/>
              </w:rPr>
              <w:t xml:space="preserve"> </w:t>
            </w:r>
          </w:p>
        </w:tc>
        <w:tc>
          <w:tcPr>
            <w:tcW w:w="225" w:type="pct"/>
            <w:shd w:val="clear" w:color="auto" w:fill="5B9A35"/>
            <w:vAlign w:val="center"/>
            <w:hideMark/>
          </w:tcPr>
          <w:p w14:paraId="6AFF680A" w14:textId="77777777" w:rsidR="000E46C1" w:rsidRDefault="00754688">
            <w:pPr>
              <w:spacing w:after="0"/>
              <w:jc w:val="center"/>
              <w:rPr>
                <w:rFonts w:ascii="Calibri" w:eastAsia="Times New Roman" w:hAnsi="Calibri" w:cs="Calibri"/>
                <w:b/>
                <w:bCs/>
                <w:color w:val="FFFFFF"/>
                <w:sz w:val="20"/>
                <w:szCs w:val="20"/>
              </w:rPr>
            </w:pPr>
            <w:r>
              <w:rPr>
                <w:rFonts w:ascii="Calibri" w:eastAsia="Times New Roman" w:hAnsi="Calibri" w:cs="Calibri"/>
                <w:b/>
                <w:bCs/>
                <w:color w:val="FFFFFF"/>
                <w:sz w:val="20"/>
                <w:szCs w:val="20"/>
              </w:rPr>
              <w:t xml:space="preserve">0 </w:t>
            </w:r>
          </w:p>
        </w:tc>
        <w:tc>
          <w:tcPr>
            <w:tcW w:w="225" w:type="pct"/>
            <w:shd w:val="clear" w:color="auto" w:fill="5B9A35"/>
            <w:vAlign w:val="center"/>
            <w:hideMark/>
          </w:tcPr>
          <w:p w14:paraId="6AFF680B" w14:textId="77777777" w:rsidR="000E46C1" w:rsidRDefault="00754688">
            <w:pPr>
              <w:spacing w:after="0"/>
              <w:jc w:val="center"/>
              <w:rPr>
                <w:rFonts w:ascii="Calibri" w:eastAsia="Times New Roman" w:hAnsi="Calibri" w:cs="Calibri"/>
                <w:b/>
                <w:bCs/>
                <w:color w:val="FFFFFF"/>
                <w:sz w:val="20"/>
                <w:szCs w:val="20"/>
              </w:rPr>
            </w:pPr>
            <w:r>
              <w:rPr>
                <w:rFonts w:ascii="Calibri" w:eastAsia="Times New Roman" w:hAnsi="Calibri" w:cs="Calibri"/>
                <w:b/>
                <w:bCs/>
                <w:color w:val="FFFFFF"/>
                <w:sz w:val="20"/>
                <w:szCs w:val="20"/>
              </w:rPr>
              <w:t xml:space="preserve">1 </w:t>
            </w:r>
          </w:p>
        </w:tc>
        <w:tc>
          <w:tcPr>
            <w:tcW w:w="225" w:type="pct"/>
            <w:shd w:val="clear" w:color="auto" w:fill="5B9A35"/>
            <w:vAlign w:val="center"/>
            <w:hideMark/>
          </w:tcPr>
          <w:p w14:paraId="6AFF680C" w14:textId="77777777" w:rsidR="000E46C1" w:rsidRDefault="00754688">
            <w:pPr>
              <w:spacing w:after="0"/>
              <w:jc w:val="center"/>
              <w:rPr>
                <w:rFonts w:ascii="Calibri" w:eastAsia="Times New Roman" w:hAnsi="Calibri" w:cs="Calibri"/>
                <w:b/>
                <w:bCs/>
                <w:color w:val="FFFFFF"/>
                <w:sz w:val="20"/>
                <w:szCs w:val="20"/>
              </w:rPr>
            </w:pPr>
            <w:r>
              <w:rPr>
                <w:rFonts w:ascii="Calibri" w:eastAsia="Times New Roman" w:hAnsi="Calibri" w:cs="Calibri"/>
                <w:b/>
                <w:bCs/>
                <w:color w:val="FFFFFF"/>
                <w:sz w:val="20"/>
                <w:szCs w:val="20"/>
              </w:rPr>
              <w:t xml:space="preserve">2 </w:t>
            </w:r>
          </w:p>
        </w:tc>
        <w:tc>
          <w:tcPr>
            <w:tcW w:w="225" w:type="pct"/>
            <w:shd w:val="clear" w:color="auto" w:fill="5B9A35"/>
            <w:vAlign w:val="center"/>
            <w:hideMark/>
          </w:tcPr>
          <w:p w14:paraId="6AFF680D" w14:textId="77777777" w:rsidR="000E46C1" w:rsidRDefault="00754688">
            <w:pPr>
              <w:spacing w:after="0"/>
              <w:jc w:val="center"/>
              <w:rPr>
                <w:rFonts w:ascii="Calibri" w:eastAsia="Times New Roman" w:hAnsi="Calibri" w:cs="Calibri"/>
                <w:b/>
                <w:bCs/>
                <w:color w:val="FFFFFF"/>
                <w:sz w:val="20"/>
                <w:szCs w:val="20"/>
              </w:rPr>
            </w:pPr>
            <w:r>
              <w:rPr>
                <w:rFonts w:ascii="Calibri" w:eastAsia="Times New Roman" w:hAnsi="Calibri" w:cs="Calibri"/>
                <w:b/>
                <w:bCs/>
                <w:color w:val="FFFFFF"/>
                <w:sz w:val="20"/>
                <w:szCs w:val="20"/>
              </w:rPr>
              <w:t xml:space="preserve">3 </w:t>
            </w:r>
          </w:p>
        </w:tc>
        <w:tc>
          <w:tcPr>
            <w:tcW w:w="225" w:type="pct"/>
            <w:shd w:val="clear" w:color="auto" w:fill="5B9A35"/>
            <w:vAlign w:val="center"/>
            <w:hideMark/>
          </w:tcPr>
          <w:p w14:paraId="6AFF680E" w14:textId="77777777" w:rsidR="000E46C1" w:rsidRDefault="00754688">
            <w:pPr>
              <w:spacing w:after="0"/>
              <w:jc w:val="center"/>
              <w:rPr>
                <w:rFonts w:ascii="Calibri" w:eastAsia="Times New Roman" w:hAnsi="Calibri" w:cs="Calibri"/>
                <w:b/>
                <w:bCs/>
                <w:color w:val="FFFFFF"/>
                <w:sz w:val="20"/>
                <w:szCs w:val="20"/>
              </w:rPr>
            </w:pPr>
            <w:r>
              <w:rPr>
                <w:rFonts w:ascii="Calibri" w:eastAsia="Times New Roman" w:hAnsi="Calibri" w:cs="Calibri"/>
                <w:b/>
                <w:bCs/>
                <w:color w:val="FFFFFF"/>
                <w:sz w:val="20"/>
                <w:szCs w:val="20"/>
              </w:rPr>
              <w:t xml:space="preserve">4 </w:t>
            </w:r>
          </w:p>
        </w:tc>
        <w:tc>
          <w:tcPr>
            <w:tcW w:w="0" w:type="auto"/>
            <w:shd w:val="clear" w:color="auto" w:fill="5B9A35"/>
            <w:vAlign w:val="center"/>
            <w:hideMark/>
          </w:tcPr>
          <w:p w14:paraId="6AFF680F" w14:textId="77777777" w:rsidR="000E46C1" w:rsidRDefault="000E46C1">
            <w:pPr>
              <w:spacing w:after="0"/>
              <w:jc w:val="center"/>
              <w:rPr>
                <w:rFonts w:ascii="Calibri" w:eastAsia="Times New Roman" w:hAnsi="Calibri" w:cs="Calibri"/>
                <w:b/>
                <w:bCs/>
                <w:color w:val="FFFFFF"/>
                <w:sz w:val="20"/>
                <w:szCs w:val="20"/>
              </w:rPr>
            </w:pPr>
          </w:p>
        </w:tc>
      </w:tr>
      <w:tr w:rsidR="000E46C1" w14:paraId="6AFF6818" w14:textId="77777777" w:rsidTr="005714D5">
        <w:trPr>
          <w:divId w:val="1765298389"/>
        </w:trPr>
        <w:tc>
          <w:tcPr>
            <w:tcW w:w="2147" w:type="pct"/>
            <w:tcBorders>
              <w:top w:val="single" w:sz="6" w:space="0" w:color="DDDDDD"/>
              <w:left w:val="single" w:sz="6" w:space="0" w:color="DDDDDD"/>
              <w:bottom w:val="single" w:sz="6" w:space="0" w:color="DDDDDD"/>
              <w:right w:val="single" w:sz="6" w:space="0" w:color="DDDDDD"/>
            </w:tcBorders>
            <w:vAlign w:val="center"/>
            <w:hideMark/>
          </w:tcPr>
          <w:p w14:paraId="6AFF6811" w14:textId="77777777" w:rsidR="000E46C1" w:rsidRDefault="00754688">
            <w:pPr>
              <w:spacing w:after="0"/>
              <w:rPr>
                <w:rFonts w:ascii="Calibri" w:eastAsia="Times New Roman" w:hAnsi="Calibri" w:cs="Calibri"/>
                <w:sz w:val="16"/>
                <w:szCs w:val="16"/>
              </w:rPr>
            </w:pPr>
            <w:r>
              <w:rPr>
                <w:rFonts w:ascii="Calibri" w:eastAsia="Times New Roman" w:hAnsi="Calibri" w:cs="Calibri"/>
                <w:sz w:val="16"/>
                <w:szCs w:val="16"/>
              </w:rPr>
              <w:t xml:space="preserve">  Change Management </w:t>
            </w: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6AFF6812" w14:textId="77777777" w:rsidR="000E46C1" w:rsidRDefault="00754688">
            <w:pPr>
              <w:spacing w:after="0" w:line="440" w:lineRule="atLeast"/>
              <w:rPr>
                <w:rFonts w:ascii="Calibri" w:eastAsia="Times New Roman" w:hAnsi="Calibri" w:cs="Calibri"/>
                <w:color w:val="FF0000"/>
                <w:sz w:val="16"/>
                <w:szCs w:val="16"/>
              </w:rPr>
            </w:pPr>
            <w:r>
              <w:rPr>
                <w:rStyle w:val="blank"/>
                <w:rFonts w:eastAsia="Times New Roman" w:cs="Calibri"/>
              </w:rPr>
              <w:t>c</w:t>
            </w:r>
            <w:r>
              <w:rPr>
                <w:rFonts w:ascii="Calibri" w:eastAsia="Times New Roman" w:hAnsi="Calibri" w:cs="Calibri"/>
                <w:color w:val="FF0000"/>
                <w:sz w:val="16"/>
                <w:szCs w:val="16"/>
              </w:rPr>
              <w:t xml:space="preserve"> </w:t>
            </w: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6AFF6813" w14:textId="77777777" w:rsidR="000E46C1" w:rsidRDefault="00754688">
            <w:pPr>
              <w:spacing w:after="0" w:line="440" w:lineRule="atLeast"/>
              <w:rPr>
                <w:rFonts w:ascii="Calibri" w:eastAsia="Times New Roman" w:hAnsi="Calibri" w:cs="Calibri"/>
                <w:color w:val="FF0000"/>
                <w:sz w:val="16"/>
                <w:szCs w:val="16"/>
              </w:rPr>
            </w:pPr>
            <w:r>
              <w:rPr>
                <w:rStyle w:val="blank"/>
                <w:rFonts w:eastAsia="Times New Roman" w:cs="Calibri"/>
              </w:rPr>
              <w:t>c</w:t>
            </w:r>
            <w:r>
              <w:rPr>
                <w:rFonts w:ascii="Calibri" w:eastAsia="Times New Roman" w:hAnsi="Calibri" w:cs="Calibri"/>
                <w:color w:val="FF0000"/>
                <w:sz w:val="16"/>
                <w:szCs w:val="16"/>
              </w:rPr>
              <w:t xml:space="preserve"> </w:t>
            </w: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6AFF6814" w14:textId="77777777" w:rsidR="000E46C1" w:rsidRDefault="00754688">
            <w:pPr>
              <w:spacing w:after="0" w:line="440" w:lineRule="atLeast"/>
              <w:rPr>
                <w:rFonts w:ascii="Calibri" w:eastAsia="Times New Roman" w:hAnsi="Calibri" w:cs="Calibri"/>
                <w:color w:val="FF0000"/>
                <w:sz w:val="16"/>
                <w:szCs w:val="16"/>
              </w:rPr>
            </w:pPr>
            <w:r>
              <w:rPr>
                <w:rStyle w:val="blank"/>
                <w:rFonts w:eastAsia="Times New Roman" w:cs="Calibri"/>
              </w:rPr>
              <w:t>c</w:t>
            </w:r>
            <w:r>
              <w:rPr>
                <w:rFonts w:ascii="Calibri" w:eastAsia="Times New Roman" w:hAnsi="Calibri" w:cs="Calibri"/>
                <w:color w:val="FF0000"/>
                <w:sz w:val="16"/>
                <w:szCs w:val="16"/>
              </w:rPr>
              <w:t xml:space="preserve"> </w:t>
            </w: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6AFF6815" w14:textId="77777777" w:rsidR="000E46C1" w:rsidRDefault="00754688">
            <w:pPr>
              <w:spacing w:after="0" w:line="440" w:lineRule="atLeast"/>
              <w:rPr>
                <w:rFonts w:ascii="Calibri" w:eastAsia="Times New Roman" w:hAnsi="Calibri" w:cs="Calibri"/>
                <w:color w:val="FF0000"/>
                <w:sz w:val="16"/>
                <w:szCs w:val="16"/>
              </w:rPr>
            </w:pPr>
            <w:r>
              <w:rPr>
                <w:rStyle w:val="priority-normal"/>
                <w:rFonts w:eastAsia="Times New Roman" w:cs="Calibri"/>
              </w:rPr>
              <w:t>c</w:t>
            </w:r>
            <w:r>
              <w:rPr>
                <w:rFonts w:ascii="Calibri" w:eastAsia="Times New Roman" w:hAnsi="Calibri" w:cs="Calibri"/>
                <w:color w:val="FF0000"/>
                <w:sz w:val="16"/>
                <w:szCs w:val="16"/>
              </w:rPr>
              <w:t xml:space="preserve"> </w:t>
            </w: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6AFF6816" w14:textId="77777777" w:rsidR="000E46C1" w:rsidRDefault="00754688">
            <w:pPr>
              <w:spacing w:after="0" w:line="440" w:lineRule="atLeast"/>
              <w:rPr>
                <w:rFonts w:ascii="Calibri" w:eastAsia="Times New Roman" w:hAnsi="Calibri" w:cs="Calibri"/>
                <w:color w:val="FF0000"/>
                <w:sz w:val="16"/>
                <w:szCs w:val="16"/>
              </w:rPr>
            </w:pPr>
            <w:r>
              <w:rPr>
                <w:rStyle w:val="blank"/>
                <w:rFonts w:eastAsia="Times New Roman" w:cs="Calibri"/>
              </w:rPr>
              <w:t>c</w:t>
            </w:r>
            <w:r>
              <w:rPr>
                <w:rFonts w:ascii="Calibri" w:eastAsia="Times New Roman" w:hAnsi="Calibri" w:cs="Calibri"/>
                <w:color w:val="FF0000"/>
                <w:sz w:val="16"/>
                <w:szCs w:val="16"/>
              </w:rPr>
              <w:t xml:space="preserve"> </w:t>
            </w:r>
          </w:p>
        </w:tc>
        <w:tc>
          <w:tcPr>
            <w:tcW w:w="1730" w:type="pct"/>
            <w:tcBorders>
              <w:top w:val="single" w:sz="6" w:space="0" w:color="DDDDDD"/>
              <w:left w:val="single" w:sz="6" w:space="0" w:color="DDDDDD"/>
              <w:bottom w:val="single" w:sz="6" w:space="0" w:color="DDDDDD"/>
              <w:right w:val="single" w:sz="6" w:space="0" w:color="DDDDDD"/>
            </w:tcBorders>
            <w:tcMar>
              <w:top w:w="15" w:type="dxa"/>
              <w:left w:w="150" w:type="dxa"/>
              <w:bottom w:w="15" w:type="dxa"/>
              <w:right w:w="15" w:type="dxa"/>
            </w:tcMar>
            <w:vAlign w:val="center"/>
            <w:hideMark/>
          </w:tcPr>
          <w:p w14:paraId="6AFF6817" w14:textId="77777777" w:rsidR="000E46C1" w:rsidRDefault="00754688">
            <w:pPr>
              <w:spacing w:after="0"/>
              <w:divId w:val="1156148151"/>
              <w:rPr>
                <w:rFonts w:ascii="Calibri" w:eastAsia="Times New Roman" w:hAnsi="Calibri" w:cs="Calibri"/>
                <w:sz w:val="16"/>
                <w:szCs w:val="16"/>
              </w:rPr>
            </w:pPr>
            <w:r>
              <w:rPr>
                <w:rFonts w:ascii="Calibri" w:eastAsia="Times New Roman" w:hAnsi="Calibri" w:cs="Calibri"/>
                <w:sz w:val="16"/>
                <w:szCs w:val="16"/>
              </w:rPr>
              <w:t xml:space="preserve">Extensive knowledge and experience </w:t>
            </w:r>
          </w:p>
        </w:tc>
      </w:tr>
      <w:tr w:rsidR="000E46C1" w14:paraId="6AFF6820" w14:textId="77777777" w:rsidTr="005714D5">
        <w:trPr>
          <w:divId w:val="1765298389"/>
        </w:trPr>
        <w:tc>
          <w:tcPr>
            <w:tcW w:w="2147" w:type="pct"/>
            <w:tcBorders>
              <w:top w:val="single" w:sz="6" w:space="0" w:color="DDDDDD"/>
              <w:left w:val="single" w:sz="6" w:space="0" w:color="DDDDDD"/>
              <w:bottom w:val="single" w:sz="6" w:space="0" w:color="DDDDDD"/>
              <w:right w:val="single" w:sz="6" w:space="0" w:color="DDDDDD"/>
            </w:tcBorders>
            <w:vAlign w:val="center"/>
            <w:hideMark/>
          </w:tcPr>
          <w:p w14:paraId="6AFF6819" w14:textId="77777777" w:rsidR="000E46C1" w:rsidRDefault="00754688">
            <w:pPr>
              <w:spacing w:after="0"/>
              <w:rPr>
                <w:rFonts w:ascii="Calibri" w:eastAsia="Times New Roman" w:hAnsi="Calibri" w:cs="Calibri"/>
                <w:sz w:val="16"/>
                <w:szCs w:val="16"/>
              </w:rPr>
            </w:pPr>
            <w:r>
              <w:rPr>
                <w:rFonts w:ascii="Calibri" w:eastAsia="Times New Roman" w:hAnsi="Calibri" w:cs="Calibri"/>
                <w:sz w:val="16"/>
                <w:szCs w:val="16"/>
              </w:rPr>
              <w:t xml:space="preserve">  Decision Making </w:t>
            </w: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6AFF681A" w14:textId="77777777" w:rsidR="000E46C1" w:rsidRDefault="00754688">
            <w:pPr>
              <w:spacing w:after="0" w:line="440" w:lineRule="atLeast"/>
              <w:rPr>
                <w:rFonts w:ascii="Calibri" w:eastAsia="Times New Roman" w:hAnsi="Calibri" w:cs="Calibri"/>
                <w:color w:val="FF0000"/>
                <w:sz w:val="16"/>
                <w:szCs w:val="16"/>
              </w:rPr>
            </w:pPr>
            <w:r>
              <w:rPr>
                <w:rStyle w:val="blank"/>
                <w:rFonts w:eastAsia="Times New Roman" w:cs="Calibri"/>
              </w:rPr>
              <w:t>c</w:t>
            </w:r>
            <w:r>
              <w:rPr>
                <w:rFonts w:ascii="Calibri" w:eastAsia="Times New Roman" w:hAnsi="Calibri" w:cs="Calibri"/>
                <w:color w:val="FF0000"/>
                <w:sz w:val="16"/>
                <w:szCs w:val="16"/>
              </w:rPr>
              <w:t xml:space="preserve"> </w:t>
            </w: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6AFF681B" w14:textId="77777777" w:rsidR="000E46C1" w:rsidRDefault="00754688">
            <w:pPr>
              <w:spacing w:after="0" w:line="440" w:lineRule="atLeast"/>
              <w:rPr>
                <w:rFonts w:ascii="Calibri" w:eastAsia="Times New Roman" w:hAnsi="Calibri" w:cs="Calibri"/>
                <w:color w:val="FF0000"/>
                <w:sz w:val="16"/>
                <w:szCs w:val="16"/>
              </w:rPr>
            </w:pPr>
            <w:r>
              <w:rPr>
                <w:rStyle w:val="blank"/>
                <w:rFonts w:eastAsia="Times New Roman" w:cs="Calibri"/>
              </w:rPr>
              <w:t>c</w:t>
            </w:r>
            <w:r>
              <w:rPr>
                <w:rFonts w:ascii="Calibri" w:eastAsia="Times New Roman" w:hAnsi="Calibri" w:cs="Calibri"/>
                <w:color w:val="FF0000"/>
                <w:sz w:val="16"/>
                <w:szCs w:val="16"/>
              </w:rPr>
              <w:t xml:space="preserve"> </w:t>
            </w: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6AFF681C" w14:textId="77777777" w:rsidR="000E46C1" w:rsidRDefault="00754688">
            <w:pPr>
              <w:spacing w:after="0" w:line="440" w:lineRule="atLeast"/>
              <w:rPr>
                <w:rFonts w:ascii="Calibri" w:eastAsia="Times New Roman" w:hAnsi="Calibri" w:cs="Calibri"/>
                <w:color w:val="FF0000"/>
                <w:sz w:val="16"/>
                <w:szCs w:val="16"/>
              </w:rPr>
            </w:pPr>
            <w:r>
              <w:rPr>
                <w:rStyle w:val="priority-normal"/>
                <w:rFonts w:eastAsia="Times New Roman" w:cs="Calibri"/>
              </w:rPr>
              <w:t>c</w:t>
            </w:r>
            <w:r>
              <w:rPr>
                <w:rFonts w:ascii="Calibri" w:eastAsia="Times New Roman" w:hAnsi="Calibri" w:cs="Calibri"/>
                <w:color w:val="FF0000"/>
                <w:sz w:val="16"/>
                <w:szCs w:val="16"/>
              </w:rPr>
              <w:t xml:space="preserve"> </w:t>
            </w: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6AFF681D" w14:textId="77777777" w:rsidR="000E46C1" w:rsidRDefault="00754688">
            <w:pPr>
              <w:spacing w:after="0" w:line="440" w:lineRule="atLeast"/>
              <w:rPr>
                <w:rFonts w:ascii="Calibri" w:eastAsia="Times New Roman" w:hAnsi="Calibri" w:cs="Calibri"/>
                <w:color w:val="FF0000"/>
                <w:sz w:val="16"/>
                <w:szCs w:val="16"/>
              </w:rPr>
            </w:pPr>
            <w:r>
              <w:rPr>
                <w:rStyle w:val="blank"/>
                <w:rFonts w:eastAsia="Times New Roman" w:cs="Calibri"/>
              </w:rPr>
              <w:t>c</w:t>
            </w:r>
            <w:r>
              <w:rPr>
                <w:rFonts w:ascii="Calibri" w:eastAsia="Times New Roman" w:hAnsi="Calibri" w:cs="Calibri"/>
                <w:color w:val="FF0000"/>
                <w:sz w:val="16"/>
                <w:szCs w:val="16"/>
              </w:rPr>
              <w:t xml:space="preserve"> </w:t>
            </w: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6AFF681E" w14:textId="77777777" w:rsidR="000E46C1" w:rsidRDefault="00754688">
            <w:pPr>
              <w:spacing w:after="0" w:line="440" w:lineRule="atLeast"/>
              <w:rPr>
                <w:rFonts w:ascii="Calibri" w:eastAsia="Times New Roman" w:hAnsi="Calibri" w:cs="Calibri"/>
                <w:color w:val="FF0000"/>
                <w:sz w:val="16"/>
                <w:szCs w:val="16"/>
              </w:rPr>
            </w:pPr>
            <w:r>
              <w:rPr>
                <w:rStyle w:val="blank"/>
                <w:rFonts w:eastAsia="Times New Roman" w:cs="Calibri"/>
              </w:rPr>
              <w:t>c</w:t>
            </w:r>
            <w:r>
              <w:rPr>
                <w:rFonts w:ascii="Calibri" w:eastAsia="Times New Roman" w:hAnsi="Calibri" w:cs="Calibri"/>
                <w:color w:val="FF0000"/>
                <w:sz w:val="16"/>
                <w:szCs w:val="16"/>
              </w:rPr>
              <w:t xml:space="preserve"> </w:t>
            </w:r>
          </w:p>
        </w:tc>
        <w:tc>
          <w:tcPr>
            <w:tcW w:w="1730" w:type="pct"/>
            <w:tcBorders>
              <w:top w:val="single" w:sz="6" w:space="0" w:color="DDDDDD"/>
              <w:left w:val="single" w:sz="6" w:space="0" w:color="DDDDDD"/>
              <w:bottom w:val="single" w:sz="6" w:space="0" w:color="DDDDDD"/>
              <w:right w:val="single" w:sz="6" w:space="0" w:color="DDDDDD"/>
            </w:tcBorders>
            <w:tcMar>
              <w:top w:w="15" w:type="dxa"/>
              <w:left w:w="150" w:type="dxa"/>
              <w:bottom w:w="15" w:type="dxa"/>
              <w:right w:w="15" w:type="dxa"/>
            </w:tcMar>
            <w:vAlign w:val="center"/>
            <w:hideMark/>
          </w:tcPr>
          <w:p w14:paraId="6AFF681F" w14:textId="77777777" w:rsidR="000E46C1" w:rsidRDefault="00754688">
            <w:pPr>
              <w:spacing w:after="0"/>
              <w:divId w:val="2007052048"/>
              <w:rPr>
                <w:rFonts w:ascii="Calibri" w:eastAsia="Times New Roman" w:hAnsi="Calibri" w:cs="Calibri"/>
                <w:sz w:val="16"/>
                <w:szCs w:val="16"/>
              </w:rPr>
            </w:pPr>
            <w:r>
              <w:rPr>
                <w:rFonts w:ascii="Calibri" w:eastAsia="Times New Roman" w:hAnsi="Calibri" w:cs="Calibri"/>
                <w:sz w:val="16"/>
                <w:szCs w:val="16"/>
              </w:rPr>
              <w:t xml:space="preserve">Foundational hands-on knowledge and experience </w:t>
            </w:r>
          </w:p>
        </w:tc>
      </w:tr>
      <w:tr w:rsidR="000E46C1" w14:paraId="6AFF6828" w14:textId="77777777" w:rsidTr="005714D5">
        <w:trPr>
          <w:divId w:val="1765298389"/>
        </w:trPr>
        <w:tc>
          <w:tcPr>
            <w:tcW w:w="2147" w:type="pct"/>
            <w:tcBorders>
              <w:top w:val="single" w:sz="6" w:space="0" w:color="DDDDDD"/>
              <w:left w:val="single" w:sz="6" w:space="0" w:color="DDDDDD"/>
              <w:bottom w:val="single" w:sz="6" w:space="0" w:color="DDDDDD"/>
              <w:right w:val="single" w:sz="6" w:space="0" w:color="DDDDDD"/>
            </w:tcBorders>
            <w:vAlign w:val="center"/>
            <w:hideMark/>
          </w:tcPr>
          <w:p w14:paraId="6AFF6821" w14:textId="77777777" w:rsidR="000E46C1" w:rsidRDefault="00754688">
            <w:pPr>
              <w:spacing w:after="0"/>
              <w:rPr>
                <w:rFonts w:ascii="Calibri" w:eastAsia="Times New Roman" w:hAnsi="Calibri" w:cs="Calibri"/>
                <w:sz w:val="16"/>
                <w:szCs w:val="16"/>
              </w:rPr>
            </w:pPr>
            <w:r>
              <w:rPr>
                <w:rFonts w:ascii="Calibri" w:eastAsia="Times New Roman" w:hAnsi="Calibri" w:cs="Calibri"/>
                <w:sz w:val="16"/>
                <w:szCs w:val="16"/>
              </w:rPr>
              <w:t xml:space="preserve">  Strategic Thinking </w:t>
            </w: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6AFF6822" w14:textId="77777777" w:rsidR="000E46C1" w:rsidRDefault="00754688">
            <w:pPr>
              <w:spacing w:after="0" w:line="440" w:lineRule="atLeast"/>
              <w:rPr>
                <w:rFonts w:ascii="Calibri" w:eastAsia="Times New Roman" w:hAnsi="Calibri" w:cs="Calibri"/>
                <w:color w:val="FF0000"/>
                <w:sz w:val="16"/>
                <w:szCs w:val="16"/>
              </w:rPr>
            </w:pPr>
            <w:r>
              <w:rPr>
                <w:rStyle w:val="blank"/>
                <w:rFonts w:eastAsia="Times New Roman" w:cs="Calibri"/>
              </w:rPr>
              <w:t>c</w:t>
            </w:r>
            <w:r>
              <w:rPr>
                <w:rFonts w:ascii="Calibri" w:eastAsia="Times New Roman" w:hAnsi="Calibri" w:cs="Calibri"/>
                <w:color w:val="FF0000"/>
                <w:sz w:val="16"/>
                <w:szCs w:val="16"/>
              </w:rPr>
              <w:t xml:space="preserve"> </w:t>
            </w: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6AFF6823" w14:textId="77777777" w:rsidR="000E46C1" w:rsidRDefault="00754688">
            <w:pPr>
              <w:spacing w:after="0" w:line="440" w:lineRule="atLeast"/>
              <w:rPr>
                <w:rFonts w:ascii="Calibri" w:eastAsia="Times New Roman" w:hAnsi="Calibri" w:cs="Calibri"/>
                <w:color w:val="FF0000"/>
                <w:sz w:val="16"/>
                <w:szCs w:val="16"/>
              </w:rPr>
            </w:pPr>
            <w:r>
              <w:rPr>
                <w:rStyle w:val="blank"/>
                <w:rFonts w:eastAsia="Times New Roman" w:cs="Calibri"/>
              </w:rPr>
              <w:t>c</w:t>
            </w:r>
            <w:r>
              <w:rPr>
                <w:rFonts w:ascii="Calibri" w:eastAsia="Times New Roman" w:hAnsi="Calibri" w:cs="Calibri"/>
                <w:color w:val="FF0000"/>
                <w:sz w:val="16"/>
                <w:szCs w:val="16"/>
              </w:rPr>
              <w:t xml:space="preserve"> </w:t>
            </w: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6AFF6824" w14:textId="77777777" w:rsidR="000E46C1" w:rsidRDefault="00754688">
            <w:pPr>
              <w:spacing w:after="0" w:line="440" w:lineRule="atLeast"/>
              <w:rPr>
                <w:rFonts w:ascii="Calibri" w:eastAsia="Times New Roman" w:hAnsi="Calibri" w:cs="Calibri"/>
                <w:color w:val="FF0000"/>
                <w:sz w:val="16"/>
                <w:szCs w:val="16"/>
              </w:rPr>
            </w:pPr>
            <w:r>
              <w:rPr>
                <w:rStyle w:val="priority-normal"/>
                <w:rFonts w:eastAsia="Times New Roman" w:cs="Calibri"/>
              </w:rPr>
              <w:t>c</w:t>
            </w:r>
            <w:r>
              <w:rPr>
                <w:rFonts w:ascii="Calibri" w:eastAsia="Times New Roman" w:hAnsi="Calibri" w:cs="Calibri"/>
                <w:color w:val="FF0000"/>
                <w:sz w:val="16"/>
                <w:szCs w:val="16"/>
              </w:rPr>
              <w:t xml:space="preserve"> </w:t>
            </w: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6AFF6825" w14:textId="77777777" w:rsidR="000E46C1" w:rsidRDefault="00754688">
            <w:pPr>
              <w:spacing w:after="0" w:line="440" w:lineRule="atLeast"/>
              <w:rPr>
                <w:rFonts w:ascii="Calibri" w:eastAsia="Times New Roman" w:hAnsi="Calibri" w:cs="Calibri"/>
                <w:color w:val="FF0000"/>
                <w:sz w:val="16"/>
                <w:szCs w:val="16"/>
              </w:rPr>
            </w:pPr>
            <w:r>
              <w:rPr>
                <w:rStyle w:val="blank"/>
                <w:rFonts w:eastAsia="Times New Roman" w:cs="Calibri"/>
              </w:rPr>
              <w:t>c</w:t>
            </w:r>
            <w:r>
              <w:rPr>
                <w:rFonts w:ascii="Calibri" w:eastAsia="Times New Roman" w:hAnsi="Calibri" w:cs="Calibri"/>
                <w:color w:val="FF0000"/>
                <w:sz w:val="16"/>
                <w:szCs w:val="16"/>
              </w:rPr>
              <w:t xml:space="preserve"> </w:t>
            </w: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6AFF6826" w14:textId="77777777" w:rsidR="000E46C1" w:rsidRDefault="00754688">
            <w:pPr>
              <w:spacing w:after="0" w:line="440" w:lineRule="atLeast"/>
              <w:rPr>
                <w:rFonts w:ascii="Calibri" w:eastAsia="Times New Roman" w:hAnsi="Calibri" w:cs="Calibri"/>
                <w:color w:val="FF0000"/>
                <w:sz w:val="16"/>
                <w:szCs w:val="16"/>
              </w:rPr>
            </w:pPr>
            <w:r>
              <w:rPr>
                <w:rStyle w:val="blank"/>
                <w:rFonts w:eastAsia="Times New Roman" w:cs="Calibri"/>
              </w:rPr>
              <w:t>c</w:t>
            </w:r>
            <w:r>
              <w:rPr>
                <w:rFonts w:ascii="Calibri" w:eastAsia="Times New Roman" w:hAnsi="Calibri" w:cs="Calibri"/>
                <w:color w:val="FF0000"/>
                <w:sz w:val="16"/>
                <w:szCs w:val="16"/>
              </w:rPr>
              <w:t xml:space="preserve"> </w:t>
            </w:r>
          </w:p>
        </w:tc>
        <w:tc>
          <w:tcPr>
            <w:tcW w:w="1730" w:type="pct"/>
            <w:tcBorders>
              <w:top w:val="single" w:sz="6" w:space="0" w:color="DDDDDD"/>
              <w:left w:val="single" w:sz="6" w:space="0" w:color="DDDDDD"/>
              <w:bottom w:val="single" w:sz="6" w:space="0" w:color="DDDDDD"/>
              <w:right w:val="single" w:sz="6" w:space="0" w:color="DDDDDD"/>
            </w:tcBorders>
            <w:tcMar>
              <w:top w:w="15" w:type="dxa"/>
              <w:left w:w="150" w:type="dxa"/>
              <w:bottom w:w="15" w:type="dxa"/>
              <w:right w:w="15" w:type="dxa"/>
            </w:tcMar>
            <w:vAlign w:val="center"/>
            <w:hideMark/>
          </w:tcPr>
          <w:p w14:paraId="6AFF6827" w14:textId="77777777" w:rsidR="000E46C1" w:rsidRDefault="00754688">
            <w:pPr>
              <w:spacing w:after="0"/>
              <w:divId w:val="342173103"/>
              <w:rPr>
                <w:rFonts w:ascii="Calibri" w:eastAsia="Times New Roman" w:hAnsi="Calibri" w:cs="Calibri"/>
                <w:sz w:val="16"/>
                <w:szCs w:val="16"/>
              </w:rPr>
            </w:pPr>
            <w:r>
              <w:rPr>
                <w:rFonts w:ascii="Calibri" w:eastAsia="Times New Roman" w:hAnsi="Calibri" w:cs="Calibri"/>
                <w:sz w:val="16"/>
                <w:szCs w:val="16"/>
              </w:rPr>
              <w:t xml:space="preserve">Foundational hands-on knowledge and experience </w:t>
            </w:r>
          </w:p>
        </w:tc>
      </w:tr>
      <w:tr w:rsidR="000E46C1" w14:paraId="6AFF6830" w14:textId="77777777" w:rsidTr="005714D5">
        <w:trPr>
          <w:divId w:val="1765298389"/>
          <w:trHeight w:val="400"/>
        </w:trPr>
        <w:tc>
          <w:tcPr>
            <w:tcW w:w="0" w:type="auto"/>
            <w:shd w:val="clear" w:color="auto" w:fill="5B9A35"/>
            <w:vAlign w:val="center"/>
            <w:hideMark/>
          </w:tcPr>
          <w:p w14:paraId="6AFF6829" w14:textId="77777777" w:rsidR="000E46C1" w:rsidRDefault="00754688">
            <w:pPr>
              <w:spacing w:after="0"/>
              <w:rPr>
                <w:rFonts w:ascii="Calibri" w:eastAsia="Times New Roman" w:hAnsi="Calibri" w:cs="Calibri"/>
                <w:b/>
                <w:bCs/>
                <w:color w:val="FFFFFF"/>
                <w:sz w:val="20"/>
                <w:szCs w:val="20"/>
              </w:rPr>
            </w:pPr>
            <w:r>
              <w:rPr>
                <w:rStyle w:val="Strong"/>
                <w:rFonts w:ascii="Calibri" w:eastAsia="Times New Roman" w:hAnsi="Calibri" w:cs="Calibri"/>
                <w:color w:val="FFFFFF"/>
                <w:sz w:val="20"/>
                <w:szCs w:val="20"/>
              </w:rPr>
              <w:t>Personal</w:t>
            </w:r>
            <w:r>
              <w:rPr>
                <w:rFonts w:ascii="Calibri" w:eastAsia="Times New Roman" w:hAnsi="Calibri" w:cs="Calibri"/>
                <w:b/>
                <w:bCs/>
                <w:color w:val="FFFFFF"/>
                <w:sz w:val="20"/>
                <w:szCs w:val="20"/>
              </w:rPr>
              <w:t xml:space="preserve"> </w:t>
            </w:r>
          </w:p>
        </w:tc>
        <w:tc>
          <w:tcPr>
            <w:tcW w:w="225" w:type="pct"/>
            <w:shd w:val="clear" w:color="auto" w:fill="5B9A35"/>
            <w:vAlign w:val="center"/>
            <w:hideMark/>
          </w:tcPr>
          <w:p w14:paraId="6AFF682A" w14:textId="77777777" w:rsidR="000E46C1" w:rsidRDefault="00754688">
            <w:pPr>
              <w:spacing w:after="0"/>
              <w:jc w:val="center"/>
              <w:rPr>
                <w:rFonts w:ascii="Calibri" w:eastAsia="Times New Roman" w:hAnsi="Calibri" w:cs="Calibri"/>
                <w:b/>
                <w:bCs/>
                <w:color w:val="FFFFFF"/>
                <w:sz w:val="20"/>
                <w:szCs w:val="20"/>
              </w:rPr>
            </w:pPr>
            <w:r>
              <w:rPr>
                <w:rFonts w:ascii="Calibri" w:eastAsia="Times New Roman" w:hAnsi="Calibri" w:cs="Calibri"/>
                <w:b/>
                <w:bCs/>
                <w:color w:val="FFFFFF"/>
                <w:sz w:val="20"/>
                <w:szCs w:val="20"/>
              </w:rPr>
              <w:t xml:space="preserve">0 </w:t>
            </w:r>
          </w:p>
        </w:tc>
        <w:tc>
          <w:tcPr>
            <w:tcW w:w="225" w:type="pct"/>
            <w:shd w:val="clear" w:color="auto" w:fill="5B9A35"/>
            <w:vAlign w:val="center"/>
            <w:hideMark/>
          </w:tcPr>
          <w:p w14:paraId="6AFF682B" w14:textId="77777777" w:rsidR="000E46C1" w:rsidRDefault="00754688">
            <w:pPr>
              <w:spacing w:after="0"/>
              <w:jc w:val="center"/>
              <w:rPr>
                <w:rFonts w:ascii="Calibri" w:eastAsia="Times New Roman" w:hAnsi="Calibri" w:cs="Calibri"/>
                <w:b/>
                <w:bCs/>
                <w:color w:val="FFFFFF"/>
                <w:sz w:val="20"/>
                <w:szCs w:val="20"/>
              </w:rPr>
            </w:pPr>
            <w:r>
              <w:rPr>
                <w:rFonts w:ascii="Calibri" w:eastAsia="Times New Roman" w:hAnsi="Calibri" w:cs="Calibri"/>
                <w:b/>
                <w:bCs/>
                <w:color w:val="FFFFFF"/>
                <w:sz w:val="20"/>
                <w:szCs w:val="20"/>
              </w:rPr>
              <w:t xml:space="preserve">1 </w:t>
            </w:r>
          </w:p>
        </w:tc>
        <w:tc>
          <w:tcPr>
            <w:tcW w:w="225" w:type="pct"/>
            <w:shd w:val="clear" w:color="auto" w:fill="5B9A35"/>
            <w:vAlign w:val="center"/>
            <w:hideMark/>
          </w:tcPr>
          <w:p w14:paraId="6AFF682C" w14:textId="77777777" w:rsidR="000E46C1" w:rsidRDefault="00754688">
            <w:pPr>
              <w:spacing w:after="0"/>
              <w:jc w:val="center"/>
              <w:rPr>
                <w:rFonts w:ascii="Calibri" w:eastAsia="Times New Roman" w:hAnsi="Calibri" w:cs="Calibri"/>
                <w:b/>
                <w:bCs/>
                <w:color w:val="FFFFFF"/>
                <w:sz w:val="20"/>
                <w:szCs w:val="20"/>
              </w:rPr>
            </w:pPr>
            <w:r>
              <w:rPr>
                <w:rFonts w:ascii="Calibri" w:eastAsia="Times New Roman" w:hAnsi="Calibri" w:cs="Calibri"/>
                <w:b/>
                <w:bCs/>
                <w:color w:val="FFFFFF"/>
                <w:sz w:val="20"/>
                <w:szCs w:val="20"/>
              </w:rPr>
              <w:t xml:space="preserve">2 </w:t>
            </w:r>
          </w:p>
        </w:tc>
        <w:tc>
          <w:tcPr>
            <w:tcW w:w="225" w:type="pct"/>
            <w:shd w:val="clear" w:color="auto" w:fill="5B9A35"/>
            <w:vAlign w:val="center"/>
            <w:hideMark/>
          </w:tcPr>
          <w:p w14:paraId="6AFF682D" w14:textId="77777777" w:rsidR="000E46C1" w:rsidRDefault="00754688">
            <w:pPr>
              <w:spacing w:after="0"/>
              <w:jc w:val="center"/>
              <w:rPr>
                <w:rFonts w:ascii="Calibri" w:eastAsia="Times New Roman" w:hAnsi="Calibri" w:cs="Calibri"/>
                <w:b/>
                <w:bCs/>
                <w:color w:val="FFFFFF"/>
                <w:sz w:val="20"/>
                <w:szCs w:val="20"/>
              </w:rPr>
            </w:pPr>
            <w:r>
              <w:rPr>
                <w:rFonts w:ascii="Calibri" w:eastAsia="Times New Roman" w:hAnsi="Calibri" w:cs="Calibri"/>
                <w:b/>
                <w:bCs/>
                <w:color w:val="FFFFFF"/>
                <w:sz w:val="20"/>
                <w:szCs w:val="20"/>
              </w:rPr>
              <w:t xml:space="preserve">3 </w:t>
            </w:r>
          </w:p>
        </w:tc>
        <w:tc>
          <w:tcPr>
            <w:tcW w:w="225" w:type="pct"/>
            <w:shd w:val="clear" w:color="auto" w:fill="5B9A35"/>
            <w:vAlign w:val="center"/>
            <w:hideMark/>
          </w:tcPr>
          <w:p w14:paraId="6AFF682E" w14:textId="77777777" w:rsidR="000E46C1" w:rsidRDefault="00754688">
            <w:pPr>
              <w:spacing w:after="0"/>
              <w:jc w:val="center"/>
              <w:rPr>
                <w:rFonts w:ascii="Calibri" w:eastAsia="Times New Roman" w:hAnsi="Calibri" w:cs="Calibri"/>
                <w:b/>
                <w:bCs/>
                <w:color w:val="FFFFFF"/>
                <w:sz w:val="20"/>
                <w:szCs w:val="20"/>
              </w:rPr>
            </w:pPr>
            <w:r>
              <w:rPr>
                <w:rFonts w:ascii="Calibri" w:eastAsia="Times New Roman" w:hAnsi="Calibri" w:cs="Calibri"/>
                <w:b/>
                <w:bCs/>
                <w:color w:val="FFFFFF"/>
                <w:sz w:val="20"/>
                <w:szCs w:val="20"/>
              </w:rPr>
              <w:t xml:space="preserve">4 </w:t>
            </w:r>
          </w:p>
        </w:tc>
        <w:tc>
          <w:tcPr>
            <w:tcW w:w="0" w:type="auto"/>
            <w:shd w:val="clear" w:color="auto" w:fill="5B9A35"/>
            <w:vAlign w:val="center"/>
            <w:hideMark/>
          </w:tcPr>
          <w:p w14:paraId="6AFF682F" w14:textId="77777777" w:rsidR="000E46C1" w:rsidRDefault="000E46C1">
            <w:pPr>
              <w:spacing w:after="0"/>
              <w:jc w:val="center"/>
              <w:rPr>
                <w:rFonts w:ascii="Calibri" w:eastAsia="Times New Roman" w:hAnsi="Calibri" w:cs="Calibri"/>
                <w:b/>
                <w:bCs/>
                <w:color w:val="FFFFFF"/>
                <w:sz w:val="20"/>
                <w:szCs w:val="20"/>
              </w:rPr>
            </w:pPr>
          </w:p>
        </w:tc>
      </w:tr>
      <w:tr w:rsidR="000E46C1" w14:paraId="6AFF6838" w14:textId="77777777" w:rsidTr="005714D5">
        <w:trPr>
          <w:divId w:val="1765298389"/>
        </w:trPr>
        <w:tc>
          <w:tcPr>
            <w:tcW w:w="2147" w:type="pct"/>
            <w:tcBorders>
              <w:top w:val="single" w:sz="6" w:space="0" w:color="DDDDDD"/>
              <w:left w:val="single" w:sz="6" w:space="0" w:color="DDDDDD"/>
              <w:bottom w:val="single" w:sz="6" w:space="0" w:color="DDDDDD"/>
              <w:right w:val="single" w:sz="6" w:space="0" w:color="DDDDDD"/>
            </w:tcBorders>
            <w:vAlign w:val="center"/>
            <w:hideMark/>
          </w:tcPr>
          <w:p w14:paraId="6AFF6831" w14:textId="77777777" w:rsidR="000E46C1" w:rsidRDefault="00754688">
            <w:pPr>
              <w:spacing w:after="0"/>
              <w:rPr>
                <w:rFonts w:ascii="Calibri" w:eastAsia="Times New Roman" w:hAnsi="Calibri" w:cs="Calibri"/>
                <w:sz w:val="16"/>
                <w:szCs w:val="16"/>
              </w:rPr>
            </w:pPr>
            <w:r>
              <w:rPr>
                <w:rFonts w:ascii="Calibri" w:eastAsia="Times New Roman" w:hAnsi="Calibri" w:cs="Calibri"/>
                <w:sz w:val="16"/>
                <w:szCs w:val="16"/>
              </w:rPr>
              <w:t xml:space="preserve">  Commitment </w:t>
            </w: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6AFF6832" w14:textId="77777777" w:rsidR="000E46C1" w:rsidRDefault="00754688">
            <w:pPr>
              <w:spacing w:after="0" w:line="440" w:lineRule="atLeast"/>
              <w:rPr>
                <w:rFonts w:ascii="Calibri" w:eastAsia="Times New Roman" w:hAnsi="Calibri" w:cs="Calibri"/>
                <w:color w:val="FF0000"/>
                <w:sz w:val="16"/>
                <w:szCs w:val="16"/>
              </w:rPr>
            </w:pPr>
            <w:r>
              <w:rPr>
                <w:rStyle w:val="blank"/>
                <w:rFonts w:eastAsia="Times New Roman" w:cs="Calibri"/>
              </w:rPr>
              <w:t>c</w:t>
            </w:r>
            <w:r>
              <w:rPr>
                <w:rFonts w:ascii="Calibri" w:eastAsia="Times New Roman" w:hAnsi="Calibri" w:cs="Calibri"/>
                <w:color w:val="FF0000"/>
                <w:sz w:val="16"/>
                <w:szCs w:val="16"/>
              </w:rPr>
              <w:t xml:space="preserve"> </w:t>
            </w: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6AFF6833" w14:textId="77777777" w:rsidR="000E46C1" w:rsidRDefault="00754688">
            <w:pPr>
              <w:spacing w:after="0" w:line="440" w:lineRule="atLeast"/>
              <w:rPr>
                <w:rFonts w:ascii="Calibri" w:eastAsia="Times New Roman" w:hAnsi="Calibri" w:cs="Calibri"/>
                <w:color w:val="FF0000"/>
                <w:sz w:val="16"/>
                <w:szCs w:val="16"/>
              </w:rPr>
            </w:pPr>
            <w:r>
              <w:rPr>
                <w:rStyle w:val="blank"/>
                <w:rFonts w:eastAsia="Times New Roman" w:cs="Calibri"/>
              </w:rPr>
              <w:t>c</w:t>
            </w:r>
            <w:r>
              <w:rPr>
                <w:rFonts w:ascii="Calibri" w:eastAsia="Times New Roman" w:hAnsi="Calibri" w:cs="Calibri"/>
                <w:color w:val="FF0000"/>
                <w:sz w:val="16"/>
                <w:szCs w:val="16"/>
              </w:rPr>
              <w:t xml:space="preserve"> </w:t>
            </w: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6AFF6834" w14:textId="77777777" w:rsidR="000E46C1" w:rsidRDefault="00754688">
            <w:pPr>
              <w:spacing w:after="0" w:line="440" w:lineRule="atLeast"/>
              <w:rPr>
                <w:rFonts w:ascii="Calibri" w:eastAsia="Times New Roman" w:hAnsi="Calibri" w:cs="Calibri"/>
                <w:color w:val="FF0000"/>
                <w:sz w:val="16"/>
                <w:szCs w:val="16"/>
              </w:rPr>
            </w:pPr>
            <w:r>
              <w:rPr>
                <w:rStyle w:val="priority-normal"/>
                <w:rFonts w:eastAsia="Times New Roman" w:cs="Calibri"/>
              </w:rPr>
              <w:t>c</w:t>
            </w:r>
            <w:r>
              <w:rPr>
                <w:rFonts w:ascii="Calibri" w:eastAsia="Times New Roman" w:hAnsi="Calibri" w:cs="Calibri"/>
                <w:color w:val="FF0000"/>
                <w:sz w:val="16"/>
                <w:szCs w:val="16"/>
              </w:rPr>
              <w:t xml:space="preserve"> </w:t>
            </w: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6AFF6835" w14:textId="77777777" w:rsidR="000E46C1" w:rsidRDefault="00754688">
            <w:pPr>
              <w:spacing w:after="0" w:line="440" w:lineRule="atLeast"/>
              <w:rPr>
                <w:rFonts w:ascii="Calibri" w:eastAsia="Times New Roman" w:hAnsi="Calibri" w:cs="Calibri"/>
                <w:color w:val="FF0000"/>
                <w:sz w:val="16"/>
                <w:szCs w:val="16"/>
              </w:rPr>
            </w:pPr>
            <w:r>
              <w:rPr>
                <w:rStyle w:val="blank"/>
                <w:rFonts w:eastAsia="Times New Roman" w:cs="Calibri"/>
              </w:rPr>
              <w:t>c</w:t>
            </w:r>
            <w:r>
              <w:rPr>
                <w:rFonts w:ascii="Calibri" w:eastAsia="Times New Roman" w:hAnsi="Calibri" w:cs="Calibri"/>
                <w:color w:val="FF0000"/>
                <w:sz w:val="16"/>
                <w:szCs w:val="16"/>
              </w:rPr>
              <w:t xml:space="preserve"> </w:t>
            </w: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6AFF6836" w14:textId="77777777" w:rsidR="000E46C1" w:rsidRDefault="00754688">
            <w:pPr>
              <w:spacing w:after="0" w:line="440" w:lineRule="atLeast"/>
              <w:rPr>
                <w:rFonts w:ascii="Calibri" w:eastAsia="Times New Roman" w:hAnsi="Calibri" w:cs="Calibri"/>
                <w:color w:val="FF0000"/>
                <w:sz w:val="16"/>
                <w:szCs w:val="16"/>
              </w:rPr>
            </w:pPr>
            <w:r>
              <w:rPr>
                <w:rStyle w:val="blank"/>
                <w:rFonts w:eastAsia="Times New Roman" w:cs="Calibri"/>
              </w:rPr>
              <w:t>c</w:t>
            </w:r>
            <w:r>
              <w:rPr>
                <w:rFonts w:ascii="Calibri" w:eastAsia="Times New Roman" w:hAnsi="Calibri" w:cs="Calibri"/>
                <w:color w:val="FF0000"/>
                <w:sz w:val="16"/>
                <w:szCs w:val="16"/>
              </w:rPr>
              <w:t xml:space="preserve"> </w:t>
            </w:r>
          </w:p>
        </w:tc>
        <w:tc>
          <w:tcPr>
            <w:tcW w:w="1730" w:type="pct"/>
            <w:tcBorders>
              <w:top w:val="single" w:sz="6" w:space="0" w:color="DDDDDD"/>
              <w:left w:val="single" w:sz="6" w:space="0" w:color="DDDDDD"/>
              <w:bottom w:val="single" w:sz="6" w:space="0" w:color="DDDDDD"/>
              <w:right w:val="single" w:sz="6" w:space="0" w:color="DDDDDD"/>
            </w:tcBorders>
            <w:tcMar>
              <w:top w:w="15" w:type="dxa"/>
              <w:left w:w="150" w:type="dxa"/>
              <w:bottom w:w="15" w:type="dxa"/>
              <w:right w:w="15" w:type="dxa"/>
            </w:tcMar>
            <w:vAlign w:val="center"/>
            <w:hideMark/>
          </w:tcPr>
          <w:p w14:paraId="6AFF6837" w14:textId="77777777" w:rsidR="000E46C1" w:rsidRDefault="00754688">
            <w:pPr>
              <w:spacing w:after="0"/>
              <w:divId w:val="1335719890"/>
              <w:rPr>
                <w:rFonts w:ascii="Calibri" w:eastAsia="Times New Roman" w:hAnsi="Calibri" w:cs="Calibri"/>
                <w:sz w:val="16"/>
                <w:szCs w:val="16"/>
              </w:rPr>
            </w:pPr>
            <w:r>
              <w:rPr>
                <w:rFonts w:ascii="Calibri" w:eastAsia="Times New Roman" w:hAnsi="Calibri" w:cs="Calibri"/>
                <w:sz w:val="16"/>
                <w:szCs w:val="16"/>
              </w:rPr>
              <w:t xml:space="preserve">Foundational hands-on knowledge and experience </w:t>
            </w:r>
          </w:p>
        </w:tc>
      </w:tr>
      <w:tr w:rsidR="000E46C1" w14:paraId="6AFF6840" w14:textId="77777777" w:rsidTr="005714D5">
        <w:trPr>
          <w:divId w:val="1765298389"/>
        </w:trPr>
        <w:tc>
          <w:tcPr>
            <w:tcW w:w="2147" w:type="pct"/>
            <w:tcBorders>
              <w:top w:val="single" w:sz="6" w:space="0" w:color="DDDDDD"/>
              <w:left w:val="single" w:sz="6" w:space="0" w:color="DDDDDD"/>
              <w:bottom w:val="single" w:sz="6" w:space="0" w:color="DDDDDD"/>
              <w:right w:val="single" w:sz="6" w:space="0" w:color="DDDDDD"/>
            </w:tcBorders>
            <w:vAlign w:val="center"/>
            <w:hideMark/>
          </w:tcPr>
          <w:p w14:paraId="6AFF6839" w14:textId="77777777" w:rsidR="000E46C1" w:rsidRDefault="00754688">
            <w:pPr>
              <w:spacing w:after="0"/>
              <w:rPr>
                <w:rFonts w:ascii="Calibri" w:eastAsia="Times New Roman" w:hAnsi="Calibri" w:cs="Calibri"/>
                <w:sz w:val="16"/>
                <w:szCs w:val="16"/>
              </w:rPr>
            </w:pPr>
            <w:r>
              <w:rPr>
                <w:rFonts w:ascii="Calibri" w:eastAsia="Times New Roman" w:hAnsi="Calibri" w:cs="Calibri"/>
                <w:sz w:val="16"/>
                <w:szCs w:val="16"/>
              </w:rPr>
              <w:t xml:space="preserve">  Diversity, Equity and Inclusive Collaboration </w:t>
            </w: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6AFF683A" w14:textId="77777777" w:rsidR="000E46C1" w:rsidRDefault="00754688">
            <w:pPr>
              <w:spacing w:after="0" w:line="440" w:lineRule="atLeast"/>
              <w:rPr>
                <w:rFonts w:ascii="Calibri" w:eastAsia="Times New Roman" w:hAnsi="Calibri" w:cs="Calibri"/>
                <w:color w:val="FF0000"/>
                <w:sz w:val="16"/>
                <w:szCs w:val="16"/>
              </w:rPr>
            </w:pPr>
            <w:r>
              <w:rPr>
                <w:rStyle w:val="blank"/>
                <w:rFonts w:eastAsia="Times New Roman" w:cs="Calibri"/>
              </w:rPr>
              <w:t>c</w:t>
            </w:r>
            <w:r>
              <w:rPr>
                <w:rFonts w:ascii="Calibri" w:eastAsia="Times New Roman" w:hAnsi="Calibri" w:cs="Calibri"/>
                <w:color w:val="FF0000"/>
                <w:sz w:val="16"/>
                <w:szCs w:val="16"/>
              </w:rPr>
              <w:t xml:space="preserve"> </w:t>
            </w: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6AFF683B" w14:textId="77777777" w:rsidR="000E46C1" w:rsidRDefault="00754688">
            <w:pPr>
              <w:spacing w:after="0" w:line="440" w:lineRule="atLeast"/>
              <w:rPr>
                <w:rFonts w:ascii="Calibri" w:eastAsia="Times New Roman" w:hAnsi="Calibri" w:cs="Calibri"/>
                <w:color w:val="FF0000"/>
                <w:sz w:val="16"/>
                <w:szCs w:val="16"/>
              </w:rPr>
            </w:pPr>
            <w:r>
              <w:rPr>
                <w:rStyle w:val="blank"/>
                <w:rFonts w:eastAsia="Times New Roman" w:cs="Calibri"/>
              </w:rPr>
              <w:t>c</w:t>
            </w:r>
            <w:r>
              <w:rPr>
                <w:rFonts w:ascii="Calibri" w:eastAsia="Times New Roman" w:hAnsi="Calibri" w:cs="Calibri"/>
                <w:color w:val="FF0000"/>
                <w:sz w:val="16"/>
                <w:szCs w:val="16"/>
              </w:rPr>
              <w:t xml:space="preserve"> </w:t>
            </w: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6AFF683C" w14:textId="77777777" w:rsidR="000E46C1" w:rsidRDefault="00754688">
            <w:pPr>
              <w:spacing w:after="0" w:line="440" w:lineRule="atLeast"/>
              <w:rPr>
                <w:rFonts w:ascii="Calibri" w:eastAsia="Times New Roman" w:hAnsi="Calibri" w:cs="Calibri"/>
                <w:color w:val="FF0000"/>
                <w:sz w:val="16"/>
                <w:szCs w:val="16"/>
              </w:rPr>
            </w:pPr>
            <w:r>
              <w:rPr>
                <w:rStyle w:val="blank"/>
                <w:rFonts w:eastAsia="Times New Roman" w:cs="Calibri"/>
              </w:rPr>
              <w:t>c</w:t>
            </w:r>
            <w:r>
              <w:rPr>
                <w:rFonts w:ascii="Calibri" w:eastAsia="Times New Roman" w:hAnsi="Calibri" w:cs="Calibri"/>
                <w:color w:val="FF0000"/>
                <w:sz w:val="16"/>
                <w:szCs w:val="16"/>
              </w:rPr>
              <w:t xml:space="preserve"> </w:t>
            </w: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6AFF683D" w14:textId="77777777" w:rsidR="000E46C1" w:rsidRDefault="00754688">
            <w:pPr>
              <w:spacing w:after="0" w:line="440" w:lineRule="atLeast"/>
              <w:rPr>
                <w:rFonts w:ascii="Calibri" w:eastAsia="Times New Roman" w:hAnsi="Calibri" w:cs="Calibri"/>
                <w:color w:val="FF0000"/>
                <w:sz w:val="16"/>
                <w:szCs w:val="16"/>
              </w:rPr>
            </w:pPr>
            <w:r>
              <w:rPr>
                <w:rStyle w:val="priority-normal"/>
                <w:rFonts w:eastAsia="Times New Roman" w:cs="Calibri"/>
              </w:rPr>
              <w:t>c</w:t>
            </w:r>
            <w:r>
              <w:rPr>
                <w:rFonts w:ascii="Calibri" w:eastAsia="Times New Roman" w:hAnsi="Calibri" w:cs="Calibri"/>
                <w:color w:val="FF0000"/>
                <w:sz w:val="16"/>
                <w:szCs w:val="16"/>
              </w:rPr>
              <w:t xml:space="preserve"> </w:t>
            </w: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6AFF683E" w14:textId="77777777" w:rsidR="000E46C1" w:rsidRDefault="00754688">
            <w:pPr>
              <w:spacing w:after="0" w:line="440" w:lineRule="atLeast"/>
              <w:rPr>
                <w:rFonts w:ascii="Calibri" w:eastAsia="Times New Roman" w:hAnsi="Calibri" w:cs="Calibri"/>
                <w:color w:val="FF0000"/>
                <w:sz w:val="16"/>
                <w:szCs w:val="16"/>
              </w:rPr>
            </w:pPr>
            <w:r>
              <w:rPr>
                <w:rStyle w:val="blank"/>
                <w:rFonts w:eastAsia="Times New Roman" w:cs="Calibri"/>
              </w:rPr>
              <w:t>c</w:t>
            </w:r>
            <w:r>
              <w:rPr>
                <w:rFonts w:ascii="Calibri" w:eastAsia="Times New Roman" w:hAnsi="Calibri" w:cs="Calibri"/>
                <w:color w:val="FF0000"/>
                <w:sz w:val="16"/>
                <w:szCs w:val="16"/>
              </w:rPr>
              <w:t xml:space="preserve"> </w:t>
            </w:r>
          </w:p>
        </w:tc>
        <w:tc>
          <w:tcPr>
            <w:tcW w:w="1730" w:type="pct"/>
            <w:tcBorders>
              <w:top w:val="single" w:sz="6" w:space="0" w:color="DDDDDD"/>
              <w:left w:val="single" w:sz="6" w:space="0" w:color="DDDDDD"/>
              <w:bottom w:val="single" w:sz="6" w:space="0" w:color="DDDDDD"/>
              <w:right w:val="single" w:sz="6" w:space="0" w:color="DDDDDD"/>
            </w:tcBorders>
            <w:tcMar>
              <w:top w:w="15" w:type="dxa"/>
              <w:left w:w="150" w:type="dxa"/>
              <w:bottom w:w="15" w:type="dxa"/>
              <w:right w:w="15" w:type="dxa"/>
            </w:tcMar>
            <w:vAlign w:val="center"/>
            <w:hideMark/>
          </w:tcPr>
          <w:p w14:paraId="6AFF683F" w14:textId="77777777" w:rsidR="000E46C1" w:rsidRDefault="00754688">
            <w:pPr>
              <w:spacing w:after="0"/>
              <w:divId w:val="1591045495"/>
              <w:rPr>
                <w:rFonts w:ascii="Calibri" w:eastAsia="Times New Roman" w:hAnsi="Calibri" w:cs="Calibri"/>
                <w:sz w:val="16"/>
                <w:szCs w:val="16"/>
              </w:rPr>
            </w:pPr>
            <w:r>
              <w:rPr>
                <w:rFonts w:ascii="Calibri" w:eastAsia="Times New Roman" w:hAnsi="Calibri" w:cs="Calibri"/>
                <w:sz w:val="16"/>
                <w:szCs w:val="16"/>
              </w:rPr>
              <w:t xml:space="preserve">Extensive knowledge and experience </w:t>
            </w:r>
          </w:p>
        </w:tc>
      </w:tr>
      <w:tr w:rsidR="000E46C1" w14:paraId="6AFF6848" w14:textId="77777777" w:rsidTr="005714D5">
        <w:trPr>
          <w:divId w:val="1765298389"/>
        </w:trPr>
        <w:tc>
          <w:tcPr>
            <w:tcW w:w="2147" w:type="pct"/>
            <w:tcBorders>
              <w:top w:val="single" w:sz="6" w:space="0" w:color="DDDDDD"/>
              <w:left w:val="single" w:sz="6" w:space="0" w:color="DDDDDD"/>
              <w:bottom w:val="single" w:sz="6" w:space="0" w:color="DDDDDD"/>
              <w:right w:val="single" w:sz="6" w:space="0" w:color="DDDDDD"/>
            </w:tcBorders>
            <w:vAlign w:val="center"/>
            <w:hideMark/>
          </w:tcPr>
          <w:p w14:paraId="6AFF6841" w14:textId="77777777" w:rsidR="000E46C1" w:rsidRDefault="00754688">
            <w:pPr>
              <w:spacing w:after="0"/>
              <w:rPr>
                <w:rFonts w:ascii="Calibri" w:eastAsia="Times New Roman" w:hAnsi="Calibri" w:cs="Calibri"/>
                <w:sz w:val="16"/>
                <w:szCs w:val="16"/>
              </w:rPr>
            </w:pPr>
            <w:r>
              <w:rPr>
                <w:rFonts w:ascii="Calibri" w:eastAsia="Times New Roman" w:hAnsi="Calibri" w:cs="Calibri"/>
                <w:sz w:val="16"/>
                <w:szCs w:val="16"/>
              </w:rPr>
              <w:t xml:space="preserve">  Planning and Organising </w:t>
            </w: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6AFF6842" w14:textId="77777777" w:rsidR="000E46C1" w:rsidRDefault="00754688">
            <w:pPr>
              <w:spacing w:after="0" w:line="440" w:lineRule="atLeast"/>
              <w:rPr>
                <w:rFonts w:ascii="Calibri" w:eastAsia="Times New Roman" w:hAnsi="Calibri" w:cs="Calibri"/>
                <w:color w:val="FF0000"/>
                <w:sz w:val="16"/>
                <w:szCs w:val="16"/>
              </w:rPr>
            </w:pPr>
            <w:r>
              <w:rPr>
                <w:rStyle w:val="blank"/>
                <w:rFonts w:eastAsia="Times New Roman" w:cs="Calibri"/>
              </w:rPr>
              <w:t>c</w:t>
            </w:r>
            <w:r>
              <w:rPr>
                <w:rFonts w:ascii="Calibri" w:eastAsia="Times New Roman" w:hAnsi="Calibri" w:cs="Calibri"/>
                <w:color w:val="FF0000"/>
                <w:sz w:val="16"/>
                <w:szCs w:val="16"/>
              </w:rPr>
              <w:t xml:space="preserve"> </w:t>
            </w: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6AFF6843" w14:textId="77777777" w:rsidR="000E46C1" w:rsidRDefault="00754688">
            <w:pPr>
              <w:spacing w:after="0" w:line="440" w:lineRule="atLeast"/>
              <w:rPr>
                <w:rFonts w:ascii="Calibri" w:eastAsia="Times New Roman" w:hAnsi="Calibri" w:cs="Calibri"/>
                <w:color w:val="FF0000"/>
                <w:sz w:val="16"/>
                <w:szCs w:val="16"/>
              </w:rPr>
            </w:pPr>
            <w:r>
              <w:rPr>
                <w:rStyle w:val="blank"/>
                <w:rFonts w:eastAsia="Times New Roman" w:cs="Calibri"/>
              </w:rPr>
              <w:t>c</w:t>
            </w:r>
            <w:r>
              <w:rPr>
                <w:rFonts w:ascii="Calibri" w:eastAsia="Times New Roman" w:hAnsi="Calibri" w:cs="Calibri"/>
                <w:color w:val="FF0000"/>
                <w:sz w:val="16"/>
                <w:szCs w:val="16"/>
              </w:rPr>
              <w:t xml:space="preserve"> </w:t>
            </w: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6AFF6844" w14:textId="77777777" w:rsidR="000E46C1" w:rsidRDefault="00754688">
            <w:pPr>
              <w:spacing w:after="0" w:line="440" w:lineRule="atLeast"/>
              <w:rPr>
                <w:rFonts w:ascii="Calibri" w:eastAsia="Times New Roman" w:hAnsi="Calibri" w:cs="Calibri"/>
                <w:color w:val="FF0000"/>
                <w:sz w:val="16"/>
                <w:szCs w:val="16"/>
              </w:rPr>
            </w:pPr>
            <w:r>
              <w:rPr>
                <w:rStyle w:val="blank"/>
                <w:rFonts w:eastAsia="Times New Roman" w:cs="Calibri"/>
              </w:rPr>
              <w:t>c</w:t>
            </w:r>
            <w:r>
              <w:rPr>
                <w:rFonts w:ascii="Calibri" w:eastAsia="Times New Roman" w:hAnsi="Calibri" w:cs="Calibri"/>
                <w:color w:val="FF0000"/>
                <w:sz w:val="16"/>
                <w:szCs w:val="16"/>
              </w:rPr>
              <w:t xml:space="preserve"> </w:t>
            </w: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6AFF6845" w14:textId="77777777" w:rsidR="000E46C1" w:rsidRDefault="00754688">
            <w:pPr>
              <w:spacing w:after="0" w:line="440" w:lineRule="atLeast"/>
              <w:rPr>
                <w:rFonts w:ascii="Calibri" w:eastAsia="Times New Roman" w:hAnsi="Calibri" w:cs="Calibri"/>
                <w:color w:val="FF0000"/>
                <w:sz w:val="16"/>
                <w:szCs w:val="16"/>
              </w:rPr>
            </w:pPr>
            <w:r>
              <w:rPr>
                <w:rStyle w:val="priority-normal"/>
                <w:rFonts w:eastAsia="Times New Roman" w:cs="Calibri"/>
              </w:rPr>
              <w:t>c</w:t>
            </w:r>
            <w:r>
              <w:rPr>
                <w:rFonts w:ascii="Calibri" w:eastAsia="Times New Roman" w:hAnsi="Calibri" w:cs="Calibri"/>
                <w:color w:val="FF0000"/>
                <w:sz w:val="16"/>
                <w:szCs w:val="16"/>
              </w:rPr>
              <w:t xml:space="preserve"> </w:t>
            </w:r>
          </w:p>
        </w:tc>
        <w:tc>
          <w:tcPr>
            <w:tcW w:w="0" w:type="auto"/>
            <w:tcBorders>
              <w:top w:val="single" w:sz="6" w:space="0" w:color="DDDDDD"/>
              <w:left w:val="single" w:sz="6" w:space="0" w:color="DDDDDD"/>
              <w:bottom w:val="single" w:sz="6" w:space="0" w:color="DDDDDD"/>
              <w:right w:val="single" w:sz="6" w:space="0" w:color="DDDDDD"/>
            </w:tcBorders>
            <w:vAlign w:val="center"/>
            <w:hideMark/>
          </w:tcPr>
          <w:p w14:paraId="6AFF6846" w14:textId="77777777" w:rsidR="000E46C1" w:rsidRDefault="00754688">
            <w:pPr>
              <w:spacing w:after="0" w:line="440" w:lineRule="atLeast"/>
              <w:rPr>
                <w:rFonts w:ascii="Calibri" w:eastAsia="Times New Roman" w:hAnsi="Calibri" w:cs="Calibri"/>
                <w:color w:val="FF0000"/>
                <w:sz w:val="16"/>
                <w:szCs w:val="16"/>
              </w:rPr>
            </w:pPr>
            <w:r>
              <w:rPr>
                <w:rStyle w:val="blank"/>
                <w:rFonts w:eastAsia="Times New Roman" w:cs="Calibri"/>
              </w:rPr>
              <w:t>c</w:t>
            </w:r>
            <w:r>
              <w:rPr>
                <w:rFonts w:ascii="Calibri" w:eastAsia="Times New Roman" w:hAnsi="Calibri" w:cs="Calibri"/>
                <w:color w:val="FF0000"/>
                <w:sz w:val="16"/>
                <w:szCs w:val="16"/>
              </w:rPr>
              <w:t xml:space="preserve"> </w:t>
            </w:r>
          </w:p>
        </w:tc>
        <w:tc>
          <w:tcPr>
            <w:tcW w:w="1730" w:type="pct"/>
            <w:tcBorders>
              <w:top w:val="single" w:sz="6" w:space="0" w:color="DDDDDD"/>
              <w:left w:val="single" w:sz="6" w:space="0" w:color="DDDDDD"/>
              <w:bottom w:val="single" w:sz="6" w:space="0" w:color="DDDDDD"/>
              <w:right w:val="single" w:sz="6" w:space="0" w:color="DDDDDD"/>
            </w:tcBorders>
            <w:tcMar>
              <w:top w:w="15" w:type="dxa"/>
              <w:left w:w="150" w:type="dxa"/>
              <w:bottom w:w="15" w:type="dxa"/>
              <w:right w:w="15" w:type="dxa"/>
            </w:tcMar>
            <w:vAlign w:val="center"/>
            <w:hideMark/>
          </w:tcPr>
          <w:p w14:paraId="6AFF6847" w14:textId="77777777" w:rsidR="000E46C1" w:rsidRDefault="00754688">
            <w:pPr>
              <w:spacing w:after="0"/>
              <w:divId w:val="178201172"/>
              <w:rPr>
                <w:rFonts w:ascii="Calibri" w:eastAsia="Times New Roman" w:hAnsi="Calibri" w:cs="Calibri"/>
                <w:sz w:val="16"/>
                <w:szCs w:val="16"/>
              </w:rPr>
            </w:pPr>
            <w:r>
              <w:rPr>
                <w:rFonts w:ascii="Calibri" w:eastAsia="Times New Roman" w:hAnsi="Calibri" w:cs="Calibri"/>
                <w:sz w:val="16"/>
                <w:szCs w:val="16"/>
              </w:rPr>
              <w:t xml:space="preserve">Extensive knowledge and experience </w:t>
            </w:r>
          </w:p>
        </w:tc>
      </w:tr>
    </w:tbl>
    <w:p w14:paraId="58C2A038" w14:textId="77777777" w:rsidR="005714D5" w:rsidRDefault="005714D5">
      <w:pPr>
        <w:pStyle w:val="Heading2"/>
        <w:divId w:val="394007172"/>
        <w:rPr>
          <w:rFonts w:ascii="Calibri" w:eastAsia="Times New Roman" w:hAnsi="Calibri" w:cs="Calibri"/>
        </w:rPr>
      </w:pPr>
    </w:p>
    <w:p w14:paraId="5D72BA44" w14:textId="77777777" w:rsidR="005714D5" w:rsidRDefault="005714D5">
      <w:pPr>
        <w:pStyle w:val="Heading2"/>
        <w:divId w:val="394007172"/>
        <w:rPr>
          <w:rFonts w:ascii="Calibri" w:eastAsia="Times New Roman" w:hAnsi="Calibri" w:cs="Calibri"/>
        </w:rPr>
      </w:pPr>
    </w:p>
    <w:p w14:paraId="387BD9FC" w14:textId="77777777" w:rsidR="005714D5" w:rsidRDefault="005714D5">
      <w:pPr>
        <w:spacing w:line="259" w:lineRule="auto"/>
        <w:rPr>
          <w:rFonts w:ascii="Calibri" w:eastAsia="Times New Roman" w:hAnsi="Calibri" w:cs="Calibri"/>
          <w:b/>
          <w:sz w:val="26"/>
          <w:szCs w:val="26"/>
        </w:rPr>
      </w:pPr>
      <w:r>
        <w:rPr>
          <w:rFonts w:ascii="Calibri" w:eastAsia="Times New Roman" w:hAnsi="Calibri" w:cs="Calibri"/>
        </w:rPr>
        <w:br w:type="page"/>
      </w:r>
    </w:p>
    <w:p w14:paraId="6AFF6849" w14:textId="547405E4" w:rsidR="000E46C1" w:rsidRDefault="005714D5">
      <w:pPr>
        <w:pStyle w:val="Heading2"/>
        <w:divId w:val="394007172"/>
        <w:rPr>
          <w:rFonts w:ascii="Calibri" w:eastAsia="Times New Roman" w:hAnsi="Calibri" w:cs="Calibri"/>
          <w:sz w:val="36"/>
          <w:szCs w:val="36"/>
        </w:rPr>
      </w:pPr>
      <w:r>
        <w:rPr>
          <w:rFonts w:ascii="Calibri" w:eastAsia="Times New Roman" w:hAnsi="Calibri" w:cs="Calibri"/>
        </w:rPr>
        <w:lastRenderedPageBreak/>
        <w:t>Appendix: Competency Descriptors</w:t>
      </w:r>
    </w:p>
    <w:p w14:paraId="6A3A2CB2" w14:textId="77777777" w:rsidR="005714D5" w:rsidRDefault="005714D5" w:rsidP="005714D5">
      <w:pPr>
        <w:pStyle w:val="Heading3"/>
        <w:divId w:val="394007172"/>
        <w:rPr>
          <w:rFonts w:ascii="Calibri" w:eastAsia="Times New Roman" w:hAnsi="Calibri" w:cs="Calibri"/>
        </w:rPr>
      </w:pPr>
      <w:r>
        <w:rPr>
          <w:rFonts w:ascii="Calibri" w:eastAsia="Times New Roman" w:hAnsi="Calibri" w:cs="Calibri"/>
        </w:rPr>
        <w:t>Estate Management</w:t>
      </w:r>
    </w:p>
    <w:p w14:paraId="54D19B27" w14:textId="77777777" w:rsidR="005714D5" w:rsidRDefault="005714D5" w:rsidP="005714D5">
      <w:pPr>
        <w:divId w:val="394007172"/>
        <w:rPr>
          <w:rFonts w:ascii="Calibri" w:eastAsiaTheme="minorEastAsia" w:hAnsi="Calibri" w:cs="Calibri"/>
        </w:rPr>
      </w:pPr>
      <w:r>
        <w:rPr>
          <w:rFonts w:ascii="Calibri" w:hAnsi="Calibri" w:cs="Calibri"/>
          <w:b/>
          <w:bCs/>
        </w:rPr>
        <w:t>Asset Management:</w:t>
      </w:r>
      <w:r>
        <w:rPr>
          <w:rFonts w:ascii="Calibri" w:hAnsi="Calibri" w:cs="Calibri"/>
        </w:rPr>
        <w:t xml:space="preserve"> Manages a portfolio of properties to maximise value, optimise performance, ensure legal and regulatory compliance and align with organisational objectives. Includes financial management, lifecycle management, risk management and stakeholder engagement.</w:t>
      </w:r>
    </w:p>
    <w:p w14:paraId="083A15FE" w14:textId="77777777" w:rsidR="005714D5" w:rsidRDefault="005714D5" w:rsidP="005714D5">
      <w:pPr>
        <w:spacing w:after="0"/>
        <w:ind w:left="142"/>
        <w:divId w:val="394007172"/>
        <w:rPr>
          <w:rFonts w:ascii="Calibri" w:hAnsi="Calibri" w:cs="Calibri"/>
        </w:rPr>
      </w:pPr>
      <w:r>
        <w:rPr>
          <w:rFonts w:ascii="Segoe UI Symbol" w:hAnsi="Segoe UI Symbol" w:cs="Segoe UI Symbol"/>
        </w:rPr>
        <w:t>★</w:t>
      </w:r>
      <w:r>
        <w:rPr>
          <w:rFonts w:ascii="Calibri" w:hAnsi="Calibri" w:cs="Calibri"/>
        </w:rPr>
        <w:t xml:space="preserve"> </w:t>
      </w:r>
      <w:r>
        <w:rPr>
          <w:rFonts w:ascii="Calibri" w:hAnsi="Calibri" w:cs="Calibri"/>
          <w:b/>
          <w:bCs/>
        </w:rPr>
        <w:t>Required level: Extensive knowledge and experience (3)</w:t>
      </w:r>
    </w:p>
    <w:p w14:paraId="376A5730" w14:textId="77777777" w:rsidR="005714D5" w:rsidRDefault="005714D5" w:rsidP="005714D5">
      <w:pPr>
        <w:numPr>
          <w:ilvl w:val="0"/>
          <w:numId w:val="2"/>
        </w:numPr>
        <w:spacing w:after="100" w:afterAutospacing="1"/>
        <w:divId w:val="394007172"/>
        <w:rPr>
          <w:rFonts w:ascii="Calibri" w:eastAsia="Times New Roman" w:hAnsi="Calibri" w:cs="Calibri"/>
        </w:rPr>
      </w:pPr>
      <w:r>
        <w:rPr>
          <w:rFonts w:ascii="Calibri" w:eastAsia="Times New Roman" w:hAnsi="Calibri" w:cs="Calibri"/>
        </w:rPr>
        <w:t>Develops long-term asset strategies, balancing financial performance and operational needs.</w:t>
      </w:r>
    </w:p>
    <w:p w14:paraId="059FA2D5" w14:textId="77777777" w:rsidR="005714D5" w:rsidRDefault="005714D5" w:rsidP="005714D5">
      <w:pPr>
        <w:numPr>
          <w:ilvl w:val="0"/>
          <w:numId w:val="2"/>
        </w:numPr>
        <w:spacing w:after="100" w:afterAutospacing="1"/>
        <w:divId w:val="394007172"/>
        <w:rPr>
          <w:rFonts w:ascii="Calibri" w:eastAsia="Times New Roman" w:hAnsi="Calibri" w:cs="Calibri"/>
        </w:rPr>
      </w:pPr>
      <w:r>
        <w:rPr>
          <w:rFonts w:ascii="Calibri" w:eastAsia="Times New Roman" w:hAnsi="Calibri" w:cs="Calibri"/>
        </w:rPr>
        <w:t>Analyses return on investment (ROI) and lifecycle costs of assets. Develops financial models for capital planning and property investment.</w:t>
      </w:r>
    </w:p>
    <w:p w14:paraId="5836896A" w14:textId="77777777" w:rsidR="005714D5" w:rsidRDefault="005714D5" w:rsidP="005714D5">
      <w:pPr>
        <w:numPr>
          <w:ilvl w:val="0"/>
          <w:numId w:val="2"/>
        </w:numPr>
        <w:spacing w:after="100" w:afterAutospacing="1"/>
        <w:divId w:val="394007172"/>
        <w:rPr>
          <w:rFonts w:ascii="Calibri" w:eastAsia="Times New Roman" w:hAnsi="Calibri" w:cs="Calibri"/>
        </w:rPr>
      </w:pPr>
      <w:r>
        <w:rPr>
          <w:rFonts w:ascii="Calibri" w:eastAsia="Times New Roman" w:hAnsi="Calibri" w:cs="Calibri"/>
        </w:rPr>
        <w:t>Develops long-term asset lifecycle management strategies.</w:t>
      </w:r>
    </w:p>
    <w:p w14:paraId="3F427EA6" w14:textId="77777777" w:rsidR="005714D5" w:rsidRDefault="005714D5" w:rsidP="005714D5">
      <w:pPr>
        <w:numPr>
          <w:ilvl w:val="0"/>
          <w:numId w:val="2"/>
        </w:numPr>
        <w:spacing w:after="100" w:afterAutospacing="1"/>
        <w:divId w:val="394007172"/>
        <w:rPr>
          <w:rFonts w:ascii="Calibri" w:eastAsia="Times New Roman" w:hAnsi="Calibri" w:cs="Calibri"/>
        </w:rPr>
      </w:pPr>
      <w:r>
        <w:rPr>
          <w:rFonts w:ascii="Calibri" w:eastAsia="Times New Roman" w:hAnsi="Calibri" w:cs="Calibri"/>
        </w:rPr>
        <w:t>Develops risk management frameworks for asset security, legal obligations and financial risks.</w:t>
      </w:r>
    </w:p>
    <w:p w14:paraId="750189A8" w14:textId="77777777" w:rsidR="005714D5" w:rsidRDefault="005714D5" w:rsidP="005714D5">
      <w:pPr>
        <w:numPr>
          <w:ilvl w:val="0"/>
          <w:numId w:val="2"/>
        </w:numPr>
        <w:spacing w:after="100" w:afterAutospacing="1"/>
        <w:divId w:val="394007172"/>
        <w:rPr>
          <w:rFonts w:ascii="Calibri" w:eastAsia="Times New Roman" w:hAnsi="Calibri" w:cs="Calibri"/>
        </w:rPr>
      </w:pPr>
      <w:r>
        <w:rPr>
          <w:rFonts w:ascii="Calibri" w:eastAsia="Times New Roman" w:hAnsi="Calibri" w:cs="Calibri"/>
        </w:rPr>
        <w:t>Negotiates lease agreements, service contracts and partnerships.</w:t>
      </w:r>
    </w:p>
    <w:p w14:paraId="570AECB0" w14:textId="77777777" w:rsidR="005714D5" w:rsidRDefault="005714D5" w:rsidP="005714D5">
      <w:pPr>
        <w:divId w:val="394007172"/>
        <w:rPr>
          <w:rFonts w:ascii="Calibri" w:eastAsiaTheme="minorEastAsia" w:hAnsi="Calibri" w:cs="Calibri"/>
        </w:rPr>
      </w:pPr>
      <w:r>
        <w:rPr>
          <w:rFonts w:ascii="Calibri" w:hAnsi="Calibri" w:cs="Calibri"/>
          <w:b/>
          <w:bCs/>
        </w:rPr>
        <w:t>Business Management and Performance Optimisation:</w:t>
      </w:r>
      <w:r>
        <w:rPr>
          <w:rFonts w:ascii="Calibri" w:hAnsi="Calibri" w:cs="Calibri"/>
        </w:rPr>
        <w:t xml:space="preserve"> Develops, implements and supports, business and initiatives for improving efficiency, performance, outcomes and quality of services.</w:t>
      </w:r>
    </w:p>
    <w:p w14:paraId="5927031D" w14:textId="77777777" w:rsidR="005714D5" w:rsidRDefault="005714D5" w:rsidP="005714D5">
      <w:pPr>
        <w:spacing w:after="0"/>
        <w:ind w:left="142"/>
        <w:divId w:val="394007172"/>
        <w:rPr>
          <w:rFonts w:ascii="Calibri" w:hAnsi="Calibri" w:cs="Calibri"/>
        </w:rPr>
      </w:pPr>
      <w:r>
        <w:rPr>
          <w:rFonts w:ascii="Segoe UI Symbol" w:hAnsi="Segoe UI Symbol" w:cs="Segoe UI Symbol"/>
        </w:rPr>
        <w:t>★</w:t>
      </w:r>
      <w:r>
        <w:rPr>
          <w:rFonts w:ascii="Calibri" w:hAnsi="Calibri" w:cs="Calibri"/>
        </w:rPr>
        <w:t xml:space="preserve"> </w:t>
      </w:r>
      <w:r>
        <w:rPr>
          <w:rFonts w:ascii="Calibri" w:hAnsi="Calibri" w:cs="Calibri"/>
          <w:b/>
          <w:bCs/>
        </w:rPr>
        <w:t>Required level: Foundational hands-on knowledge and experience (2)</w:t>
      </w:r>
    </w:p>
    <w:p w14:paraId="48AF4DF2" w14:textId="77777777" w:rsidR="005714D5" w:rsidRDefault="005714D5" w:rsidP="005714D5">
      <w:pPr>
        <w:numPr>
          <w:ilvl w:val="0"/>
          <w:numId w:val="3"/>
        </w:numPr>
        <w:spacing w:after="100" w:afterAutospacing="1"/>
        <w:divId w:val="394007172"/>
        <w:rPr>
          <w:rFonts w:ascii="Calibri" w:eastAsia="Times New Roman" w:hAnsi="Calibri" w:cs="Calibri"/>
        </w:rPr>
      </w:pPr>
      <w:r>
        <w:rPr>
          <w:rFonts w:ascii="Calibri" w:eastAsia="Times New Roman" w:hAnsi="Calibri" w:cs="Calibri"/>
        </w:rPr>
        <w:t>Highlights the objectives and approaches of continuous improvement vs. targeted improvement initiatives.</w:t>
      </w:r>
    </w:p>
    <w:p w14:paraId="084E11A9" w14:textId="77777777" w:rsidR="005714D5" w:rsidRDefault="005714D5" w:rsidP="005714D5">
      <w:pPr>
        <w:numPr>
          <w:ilvl w:val="0"/>
          <w:numId w:val="3"/>
        </w:numPr>
        <w:spacing w:after="100" w:afterAutospacing="1"/>
        <w:divId w:val="394007172"/>
        <w:rPr>
          <w:rFonts w:ascii="Calibri" w:eastAsia="Times New Roman" w:hAnsi="Calibri" w:cs="Calibri"/>
        </w:rPr>
      </w:pPr>
      <w:r>
        <w:rPr>
          <w:rFonts w:ascii="Calibri" w:eastAsia="Times New Roman" w:hAnsi="Calibri" w:cs="Calibri"/>
        </w:rPr>
        <w:t>Involves stakeholders to communicate on desired performance and service levels.</w:t>
      </w:r>
    </w:p>
    <w:p w14:paraId="36084495" w14:textId="77777777" w:rsidR="005714D5" w:rsidRDefault="005714D5" w:rsidP="005714D5">
      <w:pPr>
        <w:numPr>
          <w:ilvl w:val="0"/>
          <w:numId w:val="3"/>
        </w:numPr>
        <w:spacing w:after="100" w:afterAutospacing="1"/>
        <w:divId w:val="394007172"/>
        <w:rPr>
          <w:rFonts w:ascii="Calibri" w:eastAsia="Times New Roman" w:hAnsi="Calibri" w:cs="Calibri"/>
        </w:rPr>
      </w:pPr>
      <w:r>
        <w:rPr>
          <w:rFonts w:ascii="Calibri" w:eastAsia="Times New Roman" w:hAnsi="Calibri" w:cs="Calibri"/>
        </w:rPr>
        <w:t>Uses quantitative and qualitative analysis techniques, identifies trends, patterns and root causes of operational inefficiencies.</w:t>
      </w:r>
    </w:p>
    <w:p w14:paraId="763BC6D7" w14:textId="77777777" w:rsidR="005714D5" w:rsidRDefault="005714D5" w:rsidP="005714D5">
      <w:pPr>
        <w:numPr>
          <w:ilvl w:val="0"/>
          <w:numId w:val="3"/>
        </w:numPr>
        <w:spacing w:after="100" w:afterAutospacing="1"/>
        <w:divId w:val="394007172"/>
        <w:rPr>
          <w:rFonts w:ascii="Calibri" w:eastAsia="Times New Roman" w:hAnsi="Calibri" w:cs="Calibri"/>
        </w:rPr>
      </w:pPr>
      <w:r>
        <w:rPr>
          <w:rFonts w:ascii="Calibri" w:eastAsia="Times New Roman" w:hAnsi="Calibri" w:cs="Calibri"/>
        </w:rPr>
        <w:t>Creates the clear key performance indicators with measures.</w:t>
      </w:r>
    </w:p>
    <w:p w14:paraId="6E482794" w14:textId="77777777" w:rsidR="005714D5" w:rsidRDefault="005714D5" w:rsidP="005714D5">
      <w:pPr>
        <w:numPr>
          <w:ilvl w:val="0"/>
          <w:numId w:val="3"/>
        </w:numPr>
        <w:spacing w:after="100" w:afterAutospacing="1"/>
        <w:divId w:val="394007172"/>
        <w:rPr>
          <w:rFonts w:ascii="Calibri" w:eastAsia="Times New Roman" w:hAnsi="Calibri" w:cs="Calibri"/>
        </w:rPr>
      </w:pPr>
      <w:r>
        <w:rPr>
          <w:rFonts w:ascii="Calibri" w:eastAsia="Times New Roman" w:hAnsi="Calibri" w:cs="Calibri"/>
        </w:rPr>
        <w:t>Collects, analyses, interprets and reports on performance data.</w:t>
      </w:r>
    </w:p>
    <w:p w14:paraId="6123542C" w14:textId="77777777" w:rsidR="005714D5" w:rsidRDefault="005714D5" w:rsidP="005714D5">
      <w:pPr>
        <w:divId w:val="394007172"/>
        <w:rPr>
          <w:rFonts w:ascii="Calibri" w:eastAsiaTheme="minorEastAsia" w:hAnsi="Calibri" w:cs="Calibri"/>
        </w:rPr>
      </w:pPr>
      <w:r>
        <w:rPr>
          <w:rFonts w:ascii="Calibri" w:hAnsi="Calibri" w:cs="Calibri"/>
          <w:b/>
          <w:bCs/>
        </w:rPr>
        <w:t>Property Inspection and Valuation:</w:t>
      </w:r>
      <w:r>
        <w:rPr>
          <w:rFonts w:ascii="Calibri" w:hAnsi="Calibri" w:cs="Calibri"/>
        </w:rPr>
        <w:t xml:space="preserve"> Conducts property and land inspections, assessing condition and compliance. Determines valuation based on market trends, asset condition, location and legal factors.</w:t>
      </w:r>
    </w:p>
    <w:p w14:paraId="2360FC1F" w14:textId="77777777" w:rsidR="005714D5" w:rsidRDefault="005714D5" w:rsidP="005714D5">
      <w:pPr>
        <w:spacing w:after="0"/>
        <w:ind w:left="142"/>
        <w:divId w:val="394007172"/>
        <w:rPr>
          <w:rFonts w:ascii="Calibri" w:hAnsi="Calibri" w:cs="Calibri"/>
        </w:rPr>
      </w:pPr>
      <w:r>
        <w:rPr>
          <w:rFonts w:ascii="Segoe UI Symbol" w:hAnsi="Segoe UI Symbol" w:cs="Segoe UI Symbol"/>
        </w:rPr>
        <w:t>★</w:t>
      </w:r>
      <w:r>
        <w:rPr>
          <w:rFonts w:ascii="Calibri" w:hAnsi="Calibri" w:cs="Calibri"/>
        </w:rPr>
        <w:t xml:space="preserve"> </w:t>
      </w:r>
      <w:r>
        <w:rPr>
          <w:rFonts w:ascii="Calibri" w:hAnsi="Calibri" w:cs="Calibri"/>
          <w:b/>
          <w:bCs/>
        </w:rPr>
        <w:t>Required level: Extensive knowledge and experience (3)</w:t>
      </w:r>
    </w:p>
    <w:p w14:paraId="5AB4E676" w14:textId="77777777" w:rsidR="005714D5" w:rsidRDefault="005714D5" w:rsidP="005714D5">
      <w:pPr>
        <w:numPr>
          <w:ilvl w:val="0"/>
          <w:numId w:val="4"/>
        </w:numPr>
        <w:spacing w:after="100" w:afterAutospacing="1"/>
        <w:divId w:val="394007172"/>
        <w:rPr>
          <w:rFonts w:ascii="Calibri" w:eastAsia="Times New Roman" w:hAnsi="Calibri" w:cs="Calibri"/>
        </w:rPr>
      </w:pPr>
      <w:r>
        <w:rPr>
          <w:rFonts w:ascii="Calibri" w:eastAsia="Times New Roman" w:hAnsi="Calibri" w:cs="Calibri"/>
        </w:rPr>
        <w:t>Conducts detailed inspections to assess the structural integrity, safety and functionality of a property or land asset.</w:t>
      </w:r>
    </w:p>
    <w:p w14:paraId="68FA155B" w14:textId="77777777" w:rsidR="005714D5" w:rsidRDefault="005714D5" w:rsidP="005714D5">
      <w:pPr>
        <w:numPr>
          <w:ilvl w:val="0"/>
          <w:numId w:val="4"/>
        </w:numPr>
        <w:spacing w:after="100" w:afterAutospacing="1"/>
        <w:divId w:val="394007172"/>
        <w:rPr>
          <w:rFonts w:ascii="Calibri" w:eastAsia="Times New Roman" w:hAnsi="Calibri" w:cs="Calibri"/>
        </w:rPr>
      </w:pPr>
      <w:r>
        <w:rPr>
          <w:rFonts w:ascii="Calibri" w:eastAsia="Times New Roman" w:hAnsi="Calibri" w:cs="Calibri"/>
        </w:rPr>
        <w:t>Develops strategies for maximising asset value through rezoning, redevelopment or conservation.</w:t>
      </w:r>
    </w:p>
    <w:p w14:paraId="5D1231C1" w14:textId="77777777" w:rsidR="005714D5" w:rsidRDefault="005714D5" w:rsidP="005714D5">
      <w:pPr>
        <w:numPr>
          <w:ilvl w:val="0"/>
          <w:numId w:val="4"/>
        </w:numPr>
        <w:spacing w:after="100" w:afterAutospacing="1"/>
        <w:divId w:val="394007172"/>
        <w:rPr>
          <w:rFonts w:ascii="Calibri" w:eastAsia="Times New Roman" w:hAnsi="Calibri" w:cs="Calibri"/>
        </w:rPr>
      </w:pPr>
      <w:r>
        <w:rPr>
          <w:rFonts w:ascii="Calibri" w:eastAsia="Times New Roman" w:hAnsi="Calibri" w:cs="Calibri"/>
        </w:rPr>
        <w:t>Assesses property and land value based on market conditions, economic trends and investment potential.</w:t>
      </w:r>
    </w:p>
    <w:p w14:paraId="1E0B8FF5" w14:textId="77777777" w:rsidR="005714D5" w:rsidRDefault="005714D5" w:rsidP="005714D5">
      <w:pPr>
        <w:numPr>
          <w:ilvl w:val="0"/>
          <w:numId w:val="4"/>
        </w:numPr>
        <w:spacing w:after="100" w:afterAutospacing="1"/>
        <w:divId w:val="394007172"/>
        <w:rPr>
          <w:rFonts w:ascii="Calibri" w:eastAsia="Times New Roman" w:hAnsi="Calibri" w:cs="Calibri"/>
        </w:rPr>
      </w:pPr>
      <w:r>
        <w:rPr>
          <w:rFonts w:ascii="Calibri" w:eastAsia="Times New Roman" w:hAnsi="Calibri" w:cs="Calibri"/>
        </w:rPr>
        <w:t>Mitigates exposure to environmental and financial liabilities.</w:t>
      </w:r>
    </w:p>
    <w:p w14:paraId="3C9E717C" w14:textId="77777777" w:rsidR="005714D5" w:rsidRDefault="005714D5" w:rsidP="005714D5">
      <w:pPr>
        <w:numPr>
          <w:ilvl w:val="0"/>
          <w:numId w:val="4"/>
        </w:numPr>
        <w:spacing w:after="100" w:afterAutospacing="1"/>
        <w:divId w:val="394007172"/>
        <w:rPr>
          <w:rFonts w:ascii="Calibri" w:eastAsia="Times New Roman" w:hAnsi="Calibri" w:cs="Calibri"/>
        </w:rPr>
      </w:pPr>
      <w:r>
        <w:rPr>
          <w:rFonts w:ascii="Calibri" w:eastAsia="Times New Roman" w:hAnsi="Calibri" w:cs="Calibri"/>
        </w:rPr>
        <w:t>Advises on financing structures, including debt financing, equity investments and joint ventures.</w:t>
      </w:r>
    </w:p>
    <w:p w14:paraId="6AFF684A" w14:textId="0212ECAD" w:rsidR="000E46C1" w:rsidRDefault="00754688" w:rsidP="005714D5">
      <w:pPr>
        <w:pStyle w:val="Heading3"/>
        <w:divId w:val="394007172"/>
        <w:rPr>
          <w:rFonts w:ascii="Calibri" w:eastAsia="Times New Roman" w:hAnsi="Calibri" w:cs="Calibri"/>
        </w:rPr>
      </w:pPr>
      <w:r>
        <w:rPr>
          <w:rFonts w:ascii="Calibri" w:eastAsia="Times New Roman" w:hAnsi="Calibri" w:cs="Calibri"/>
        </w:rPr>
        <w:t>Business</w:t>
      </w:r>
    </w:p>
    <w:p w14:paraId="6AFF684B" w14:textId="77777777" w:rsidR="000E46C1" w:rsidRDefault="00754688">
      <w:pPr>
        <w:divId w:val="394007172"/>
        <w:rPr>
          <w:rFonts w:ascii="Calibri" w:eastAsiaTheme="minorEastAsia" w:hAnsi="Calibri" w:cs="Calibri"/>
        </w:rPr>
      </w:pPr>
      <w:r>
        <w:rPr>
          <w:rFonts w:ascii="Calibri" w:hAnsi="Calibri" w:cs="Calibri"/>
          <w:b/>
          <w:bCs/>
        </w:rPr>
        <w:t>Customer Focus:</w:t>
      </w:r>
      <w:r>
        <w:rPr>
          <w:rFonts w:ascii="Calibri" w:hAnsi="Calibri" w:cs="Calibri"/>
        </w:rPr>
        <w:t xml:space="preserve"> Responds to customer's needs in a manner that provides added value and generates customer satisfaction.</w:t>
      </w:r>
    </w:p>
    <w:p w14:paraId="6AFF684C" w14:textId="77777777" w:rsidR="000E46C1" w:rsidRDefault="00754688">
      <w:pPr>
        <w:spacing w:after="0"/>
        <w:ind w:left="142"/>
        <w:divId w:val="394007172"/>
        <w:rPr>
          <w:rFonts w:ascii="Calibri" w:hAnsi="Calibri" w:cs="Calibri"/>
        </w:rPr>
      </w:pPr>
      <w:r>
        <w:rPr>
          <w:rFonts w:ascii="Segoe UI Symbol" w:hAnsi="Segoe UI Symbol" w:cs="Segoe UI Symbol"/>
        </w:rPr>
        <w:t>★</w:t>
      </w:r>
      <w:r>
        <w:rPr>
          <w:rFonts w:ascii="Calibri" w:hAnsi="Calibri" w:cs="Calibri"/>
        </w:rPr>
        <w:t xml:space="preserve"> </w:t>
      </w:r>
      <w:r>
        <w:rPr>
          <w:rFonts w:ascii="Calibri" w:hAnsi="Calibri" w:cs="Calibri"/>
          <w:b/>
          <w:bCs/>
        </w:rPr>
        <w:t>Required level: Extensive knowledge and experience (3)</w:t>
      </w:r>
    </w:p>
    <w:p w14:paraId="6AFF684D" w14:textId="77777777" w:rsidR="000E46C1" w:rsidRDefault="00754688">
      <w:pPr>
        <w:numPr>
          <w:ilvl w:val="0"/>
          <w:numId w:val="5"/>
        </w:numPr>
        <w:spacing w:after="100" w:afterAutospacing="1"/>
        <w:divId w:val="394007172"/>
        <w:rPr>
          <w:rFonts w:ascii="Calibri" w:eastAsia="Times New Roman" w:hAnsi="Calibri" w:cs="Calibri"/>
        </w:rPr>
      </w:pPr>
      <w:r>
        <w:rPr>
          <w:rFonts w:ascii="Calibri" w:eastAsia="Times New Roman" w:hAnsi="Calibri" w:cs="Calibri"/>
        </w:rPr>
        <w:t>Acts as a customer advocate and inspires others to improve focus on the customer.</w:t>
      </w:r>
    </w:p>
    <w:p w14:paraId="6AFF684E" w14:textId="77777777" w:rsidR="000E46C1" w:rsidRDefault="00754688">
      <w:pPr>
        <w:numPr>
          <w:ilvl w:val="0"/>
          <w:numId w:val="5"/>
        </w:numPr>
        <w:spacing w:after="100" w:afterAutospacing="1"/>
        <w:divId w:val="394007172"/>
        <w:rPr>
          <w:rFonts w:ascii="Calibri" w:eastAsia="Times New Roman" w:hAnsi="Calibri" w:cs="Calibri"/>
        </w:rPr>
      </w:pPr>
      <w:r>
        <w:rPr>
          <w:rFonts w:ascii="Calibri" w:eastAsia="Times New Roman" w:hAnsi="Calibri" w:cs="Calibri"/>
        </w:rPr>
        <w:t>Facilitates improvements to methods for maintaining customer responsiveness.</w:t>
      </w:r>
    </w:p>
    <w:p w14:paraId="6AFF684F" w14:textId="77777777" w:rsidR="000E46C1" w:rsidRDefault="00754688">
      <w:pPr>
        <w:numPr>
          <w:ilvl w:val="0"/>
          <w:numId w:val="5"/>
        </w:numPr>
        <w:spacing w:after="100" w:afterAutospacing="1"/>
        <w:divId w:val="394007172"/>
        <w:rPr>
          <w:rFonts w:ascii="Calibri" w:eastAsia="Times New Roman" w:hAnsi="Calibri" w:cs="Calibri"/>
        </w:rPr>
      </w:pPr>
      <w:r>
        <w:rPr>
          <w:rFonts w:ascii="Calibri" w:eastAsia="Times New Roman" w:hAnsi="Calibri" w:cs="Calibri"/>
        </w:rPr>
        <w:t xml:space="preserve">Delivers superior customer value consistently and within </w:t>
      </w:r>
      <w:r>
        <w:rPr>
          <w:rFonts w:ascii="Calibri" w:eastAsia="Times New Roman" w:hAnsi="Calibri" w:cs="Calibri"/>
        </w:rPr>
        <w:t>targets.</w:t>
      </w:r>
    </w:p>
    <w:p w14:paraId="6AFF6850" w14:textId="77777777" w:rsidR="000E46C1" w:rsidRDefault="00754688">
      <w:pPr>
        <w:numPr>
          <w:ilvl w:val="0"/>
          <w:numId w:val="5"/>
        </w:numPr>
        <w:spacing w:after="100" w:afterAutospacing="1"/>
        <w:divId w:val="394007172"/>
        <w:rPr>
          <w:rFonts w:ascii="Calibri" w:eastAsia="Times New Roman" w:hAnsi="Calibri" w:cs="Calibri"/>
        </w:rPr>
      </w:pPr>
      <w:r>
        <w:rPr>
          <w:rFonts w:ascii="Calibri" w:eastAsia="Times New Roman" w:hAnsi="Calibri" w:cs="Calibri"/>
        </w:rPr>
        <w:t>Evaluates customer satisfaction and changing needs, and updates approaches based on feedback.</w:t>
      </w:r>
    </w:p>
    <w:p w14:paraId="6AFF6851" w14:textId="77777777" w:rsidR="000E46C1" w:rsidRDefault="00754688">
      <w:pPr>
        <w:numPr>
          <w:ilvl w:val="0"/>
          <w:numId w:val="5"/>
        </w:numPr>
        <w:spacing w:after="100" w:afterAutospacing="1"/>
        <w:divId w:val="394007172"/>
        <w:rPr>
          <w:rFonts w:ascii="Calibri" w:eastAsia="Times New Roman" w:hAnsi="Calibri" w:cs="Calibri"/>
        </w:rPr>
      </w:pPr>
      <w:r>
        <w:rPr>
          <w:rFonts w:ascii="Calibri" w:eastAsia="Times New Roman" w:hAnsi="Calibri" w:cs="Calibri"/>
        </w:rPr>
        <w:t>Focuses product and service features and functions on the customer’s critical success factors.</w:t>
      </w:r>
    </w:p>
    <w:p w14:paraId="6AFF6852" w14:textId="77777777" w:rsidR="000E46C1" w:rsidRDefault="00754688">
      <w:pPr>
        <w:numPr>
          <w:ilvl w:val="0"/>
          <w:numId w:val="5"/>
        </w:numPr>
        <w:spacing w:after="100" w:afterAutospacing="1"/>
        <w:divId w:val="394007172"/>
        <w:rPr>
          <w:rFonts w:ascii="Calibri" w:eastAsia="Times New Roman" w:hAnsi="Calibri" w:cs="Calibri"/>
        </w:rPr>
      </w:pPr>
      <w:r>
        <w:rPr>
          <w:rFonts w:ascii="Calibri" w:eastAsia="Times New Roman" w:hAnsi="Calibri" w:cs="Calibri"/>
        </w:rPr>
        <w:t>Facilitates the development of organisational processes to improve customer service and responsiveness.</w:t>
      </w:r>
    </w:p>
    <w:p w14:paraId="6AFF6853" w14:textId="77777777" w:rsidR="000E46C1" w:rsidRDefault="00754688">
      <w:pPr>
        <w:divId w:val="394007172"/>
        <w:rPr>
          <w:rFonts w:ascii="Calibri" w:eastAsiaTheme="minorEastAsia" w:hAnsi="Calibri" w:cs="Calibri"/>
        </w:rPr>
      </w:pPr>
      <w:r>
        <w:rPr>
          <w:rFonts w:ascii="Calibri" w:hAnsi="Calibri" w:cs="Calibri"/>
          <w:b/>
          <w:bCs/>
        </w:rPr>
        <w:t>Stakeholder Management:</w:t>
      </w:r>
      <w:r>
        <w:rPr>
          <w:rFonts w:ascii="Calibri" w:hAnsi="Calibri" w:cs="Calibri"/>
        </w:rPr>
        <w:t xml:space="preserve"> Builds a broad network of relationships with stakeholders to identify problems and opportunities for improvement and structure performance expectations.</w:t>
      </w:r>
    </w:p>
    <w:p w14:paraId="6AFF6854" w14:textId="77777777" w:rsidR="000E46C1" w:rsidRDefault="00754688">
      <w:pPr>
        <w:spacing w:after="0"/>
        <w:ind w:left="142"/>
        <w:divId w:val="394007172"/>
        <w:rPr>
          <w:rFonts w:ascii="Calibri" w:hAnsi="Calibri" w:cs="Calibri"/>
        </w:rPr>
      </w:pPr>
      <w:r>
        <w:rPr>
          <w:rFonts w:ascii="Segoe UI Symbol" w:hAnsi="Segoe UI Symbol" w:cs="Segoe UI Symbol"/>
        </w:rPr>
        <w:lastRenderedPageBreak/>
        <w:t>★</w:t>
      </w:r>
      <w:r>
        <w:rPr>
          <w:rFonts w:ascii="Calibri" w:hAnsi="Calibri" w:cs="Calibri"/>
        </w:rPr>
        <w:t xml:space="preserve"> </w:t>
      </w:r>
      <w:r>
        <w:rPr>
          <w:rFonts w:ascii="Calibri" w:hAnsi="Calibri" w:cs="Calibri"/>
          <w:b/>
          <w:bCs/>
        </w:rPr>
        <w:t>Required level: Foundational hands-on knowledge and experience (2)</w:t>
      </w:r>
    </w:p>
    <w:p w14:paraId="6AFF6855" w14:textId="77777777" w:rsidR="000E46C1" w:rsidRDefault="00754688">
      <w:pPr>
        <w:numPr>
          <w:ilvl w:val="0"/>
          <w:numId w:val="6"/>
        </w:numPr>
        <w:spacing w:after="100" w:afterAutospacing="1"/>
        <w:divId w:val="394007172"/>
        <w:rPr>
          <w:rFonts w:ascii="Calibri" w:eastAsia="Times New Roman" w:hAnsi="Calibri" w:cs="Calibri"/>
        </w:rPr>
      </w:pPr>
      <w:r>
        <w:rPr>
          <w:rFonts w:ascii="Calibri" w:eastAsia="Times New Roman" w:hAnsi="Calibri" w:cs="Calibri"/>
        </w:rPr>
        <w:t>Identifies and builds network of key stakeholder contacts in relevant functions and departments.</w:t>
      </w:r>
    </w:p>
    <w:p w14:paraId="6AFF6856" w14:textId="77777777" w:rsidR="000E46C1" w:rsidRDefault="00754688">
      <w:pPr>
        <w:numPr>
          <w:ilvl w:val="0"/>
          <w:numId w:val="6"/>
        </w:numPr>
        <w:spacing w:after="100" w:afterAutospacing="1"/>
        <w:divId w:val="394007172"/>
        <w:rPr>
          <w:rFonts w:ascii="Calibri" w:eastAsia="Times New Roman" w:hAnsi="Calibri" w:cs="Calibri"/>
        </w:rPr>
      </w:pPr>
      <w:r>
        <w:rPr>
          <w:rFonts w:ascii="Calibri" w:eastAsia="Times New Roman" w:hAnsi="Calibri" w:cs="Calibri"/>
        </w:rPr>
        <w:t>Maintains trust, openness, and credibility with internal and external constituencies.</w:t>
      </w:r>
    </w:p>
    <w:p w14:paraId="6AFF6857" w14:textId="77777777" w:rsidR="000E46C1" w:rsidRDefault="00754688">
      <w:pPr>
        <w:numPr>
          <w:ilvl w:val="0"/>
          <w:numId w:val="6"/>
        </w:numPr>
        <w:spacing w:after="100" w:afterAutospacing="1"/>
        <w:divId w:val="394007172"/>
        <w:rPr>
          <w:rFonts w:ascii="Calibri" w:eastAsia="Times New Roman" w:hAnsi="Calibri" w:cs="Calibri"/>
        </w:rPr>
      </w:pPr>
      <w:r>
        <w:rPr>
          <w:rFonts w:ascii="Calibri" w:eastAsia="Times New Roman" w:hAnsi="Calibri" w:cs="Calibri"/>
        </w:rPr>
        <w:t>Builds buy-in and ownership for key issues with senior management.</w:t>
      </w:r>
    </w:p>
    <w:p w14:paraId="6AFF6858" w14:textId="77777777" w:rsidR="000E46C1" w:rsidRDefault="00754688">
      <w:pPr>
        <w:numPr>
          <w:ilvl w:val="0"/>
          <w:numId w:val="6"/>
        </w:numPr>
        <w:spacing w:after="100" w:afterAutospacing="1"/>
        <w:divId w:val="394007172"/>
        <w:rPr>
          <w:rFonts w:ascii="Calibri" w:eastAsia="Times New Roman" w:hAnsi="Calibri" w:cs="Calibri"/>
        </w:rPr>
      </w:pPr>
      <w:r>
        <w:rPr>
          <w:rFonts w:ascii="Calibri" w:eastAsia="Times New Roman" w:hAnsi="Calibri" w:cs="Calibri"/>
        </w:rPr>
        <w:t>Collaborates with the top management team to identify target constituencies to focus on and influence.</w:t>
      </w:r>
    </w:p>
    <w:p w14:paraId="6AFF6859" w14:textId="77777777" w:rsidR="000E46C1" w:rsidRDefault="00754688">
      <w:pPr>
        <w:numPr>
          <w:ilvl w:val="0"/>
          <w:numId w:val="6"/>
        </w:numPr>
        <w:spacing w:after="100" w:afterAutospacing="1"/>
        <w:divId w:val="394007172"/>
        <w:rPr>
          <w:rFonts w:ascii="Calibri" w:eastAsia="Times New Roman" w:hAnsi="Calibri" w:cs="Calibri"/>
        </w:rPr>
      </w:pPr>
      <w:r>
        <w:rPr>
          <w:rFonts w:ascii="Calibri" w:eastAsia="Times New Roman" w:hAnsi="Calibri" w:cs="Calibri"/>
        </w:rPr>
        <w:t>Shares high impact information to gain common commitment and understanding in achieving objectives.</w:t>
      </w:r>
    </w:p>
    <w:p w14:paraId="6AFF685A" w14:textId="77777777" w:rsidR="000E46C1" w:rsidRDefault="00754688">
      <w:pPr>
        <w:pStyle w:val="Heading3"/>
        <w:divId w:val="394007172"/>
        <w:rPr>
          <w:rFonts w:ascii="Calibri" w:eastAsia="Times New Roman" w:hAnsi="Calibri" w:cs="Calibri"/>
        </w:rPr>
      </w:pPr>
      <w:r>
        <w:rPr>
          <w:rFonts w:ascii="Calibri" w:eastAsia="Times New Roman" w:hAnsi="Calibri" w:cs="Calibri"/>
        </w:rPr>
        <w:t>Leadership and Management</w:t>
      </w:r>
    </w:p>
    <w:p w14:paraId="6AFF685B" w14:textId="77777777" w:rsidR="000E46C1" w:rsidRDefault="00754688">
      <w:pPr>
        <w:divId w:val="394007172"/>
        <w:rPr>
          <w:rFonts w:ascii="Calibri" w:eastAsiaTheme="minorEastAsia" w:hAnsi="Calibri" w:cs="Calibri"/>
        </w:rPr>
      </w:pPr>
      <w:r>
        <w:rPr>
          <w:rFonts w:ascii="Calibri" w:hAnsi="Calibri" w:cs="Calibri"/>
          <w:b/>
          <w:bCs/>
        </w:rPr>
        <w:t>Change Management:</w:t>
      </w:r>
      <w:r>
        <w:rPr>
          <w:rFonts w:ascii="Calibri" w:hAnsi="Calibri" w:cs="Calibri"/>
        </w:rPr>
        <w:t xml:space="preserve"> Implements new ideas and initiatives that improve the organisation's performance.</w:t>
      </w:r>
    </w:p>
    <w:p w14:paraId="6AFF685C" w14:textId="77777777" w:rsidR="000E46C1" w:rsidRDefault="00754688">
      <w:pPr>
        <w:spacing w:after="0"/>
        <w:ind w:left="142"/>
        <w:divId w:val="394007172"/>
        <w:rPr>
          <w:rFonts w:ascii="Calibri" w:hAnsi="Calibri" w:cs="Calibri"/>
        </w:rPr>
      </w:pPr>
      <w:r>
        <w:rPr>
          <w:rFonts w:ascii="Segoe UI Symbol" w:hAnsi="Segoe UI Symbol" w:cs="Segoe UI Symbol"/>
        </w:rPr>
        <w:t>★</w:t>
      </w:r>
      <w:r>
        <w:rPr>
          <w:rFonts w:ascii="Calibri" w:hAnsi="Calibri" w:cs="Calibri"/>
        </w:rPr>
        <w:t xml:space="preserve"> </w:t>
      </w:r>
      <w:r>
        <w:rPr>
          <w:rFonts w:ascii="Calibri" w:hAnsi="Calibri" w:cs="Calibri"/>
          <w:b/>
          <w:bCs/>
        </w:rPr>
        <w:t>Required level: Extensive knowledge and experience (3)</w:t>
      </w:r>
    </w:p>
    <w:p w14:paraId="6AFF685D" w14:textId="77777777" w:rsidR="000E46C1" w:rsidRDefault="00754688">
      <w:pPr>
        <w:numPr>
          <w:ilvl w:val="0"/>
          <w:numId w:val="7"/>
        </w:numPr>
        <w:spacing w:after="100" w:afterAutospacing="1"/>
        <w:divId w:val="394007172"/>
        <w:rPr>
          <w:rFonts w:ascii="Calibri" w:eastAsia="Times New Roman" w:hAnsi="Calibri" w:cs="Calibri"/>
        </w:rPr>
      </w:pPr>
      <w:r>
        <w:rPr>
          <w:rFonts w:ascii="Calibri" w:eastAsia="Times New Roman" w:hAnsi="Calibri" w:cs="Calibri"/>
        </w:rPr>
        <w:t xml:space="preserve">Provides change management consulting in design, development and implementation of complex/large change programs. </w:t>
      </w:r>
    </w:p>
    <w:p w14:paraId="6AFF685E" w14:textId="77777777" w:rsidR="000E46C1" w:rsidRDefault="00754688">
      <w:pPr>
        <w:numPr>
          <w:ilvl w:val="0"/>
          <w:numId w:val="7"/>
        </w:numPr>
        <w:spacing w:after="100" w:afterAutospacing="1"/>
        <w:divId w:val="394007172"/>
        <w:rPr>
          <w:rFonts w:ascii="Calibri" w:eastAsia="Times New Roman" w:hAnsi="Calibri" w:cs="Calibri"/>
        </w:rPr>
      </w:pPr>
      <w:r>
        <w:rPr>
          <w:rFonts w:ascii="Calibri" w:eastAsia="Times New Roman" w:hAnsi="Calibri" w:cs="Calibri"/>
        </w:rPr>
        <w:t>Guides on best practices for introducing, driving, and sustaining major change initiatives.</w:t>
      </w:r>
    </w:p>
    <w:p w14:paraId="6AFF685F" w14:textId="77777777" w:rsidR="000E46C1" w:rsidRDefault="00754688">
      <w:pPr>
        <w:numPr>
          <w:ilvl w:val="0"/>
          <w:numId w:val="7"/>
        </w:numPr>
        <w:spacing w:after="100" w:afterAutospacing="1"/>
        <w:divId w:val="394007172"/>
        <w:rPr>
          <w:rFonts w:ascii="Calibri" w:eastAsia="Times New Roman" w:hAnsi="Calibri" w:cs="Calibri"/>
        </w:rPr>
      </w:pPr>
      <w:r>
        <w:rPr>
          <w:rFonts w:ascii="Calibri" w:eastAsia="Times New Roman" w:hAnsi="Calibri" w:cs="Calibri"/>
        </w:rPr>
        <w:t>Structures change teams and allies whose participation improves program success.</w:t>
      </w:r>
    </w:p>
    <w:p w14:paraId="6AFF6860" w14:textId="77777777" w:rsidR="000E46C1" w:rsidRDefault="00754688">
      <w:pPr>
        <w:numPr>
          <w:ilvl w:val="0"/>
          <w:numId w:val="7"/>
        </w:numPr>
        <w:spacing w:after="100" w:afterAutospacing="1"/>
        <w:divId w:val="394007172"/>
        <w:rPr>
          <w:rFonts w:ascii="Calibri" w:eastAsia="Times New Roman" w:hAnsi="Calibri" w:cs="Calibri"/>
        </w:rPr>
      </w:pPr>
      <w:r>
        <w:rPr>
          <w:rFonts w:ascii="Calibri" w:eastAsia="Times New Roman" w:hAnsi="Calibri" w:cs="Calibri"/>
        </w:rPr>
        <w:t>Guides stakeholders on the development of change programs that respond to current and future business needs.</w:t>
      </w:r>
    </w:p>
    <w:p w14:paraId="6AFF6861" w14:textId="77777777" w:rsidR="000E46C1" w:rsidRDefault="00754688">
      <w:pPr>
        <w:numPr>
          <w:ilvl w:val="0"/>
          <w:numId w:val="7"/>
        </w:numPr>
        <w:spacing w:after="100" w:afterAutospacing="1"/>
        <w:divId w:val="394007172"/>
        <w:rPr>
          <w:rFonts w:ascii="Calibri" w:eastAsia="Times New Roman" w:hAnsi="Calibri" w:cs="Calibri"/>
        </w:rPr>
      </w:pPr>
      <w:r>
        <w:rPr>
          <w:rFonts w:ascii="Calibri" w:eastAsia="Times New Roman" w:hAnsi="Calibri" w:cs="Calibri"/>
        </w:rPr>
        <w:t>Leads teams in preparing and sustaining change.</w:t>
      </w:r>
    </w:p>
    <w:p w14:paraId="6AFF6862" w14:textId="77777777" w:rsidR="000E46C1" w:rsidRDefault="00754688">
      <w:pPr>
        <w:numPr>
          <w:ilvl w:val="0"/>
          <w:numId w:val="7"/>
        </w:numPr>
        <w:spacing w:after="100" w:afterAutospacing="1"/>
        <w:divId w:val="394007172"/>
        <w:rPr>
          <w:rFonts w:ascii="Calibri" w:eastAsia="Times New Roman" w:hAnsi="Calibri" w:cs="Calibri"/>
        </w:rPr>
      </w:pPr>
      <w:r>
        <w:rPr>
          <w:rFonts w:ascii="Calibri" w:eastAsia="Times New Roman" w:hAnsi="Calibri" w:cs="Calibri"/>
        </w:rPr>
        <w:t>Consults on the beneficial outcomes of change programs to help others adapt.</w:t>
      </w:r>
    </w:p>
    <w:p w14:paraId="6AFF6863" w14:textId="77777777" w:rsidR="000E46C1" w:rsidRDefault="00754688">
      <w:pPr>
        <w:numPr>
          <w:ilvl w:val="0"/>
          <w:numId w:val="7"/>
        </w:numPr>
        <w:spacing w:after="100" w:afterAutospacing="1"/>
        <w:divId w:val="394007172"/>
        <w:rPr>
          <w:rFonts w:ascii="Calibri" w:eastAsia="Times New Roman" w:hAnsi="Calibri" w:cs="Calibri"/>
        </w:rPr>
      </w:pPr>
      <w:r>
        <w:rPr>
          <w:rFonts w:ascii="Calibri" w:eastAsia="Times New Roman" w:hAnsi="Calibri" w:cs="Calibri"/>
        </w:rPr>
        <w:t>Coaches the management team to ensure effective implementation of change programs.</w:t>
      </w:r>
    </w:p>
    <w:p w14:paraId="6AFF6864" w14:textId="77777777" w:rsidR="000E46C1" w:rsidRDefault="00754688">
      <w:pPr>
        <w:divId w:val="394007172"/>
        <w:rPr>
          <w:rFonts w:ascii="Calibri" w:eastAsiaTheme="minorEastAsia" w:hAnsi="Calibri" w:cs="Calibri"/>
        </w:rPr>
      </w:pPr>
      <w:r>
        <w:rPr>
          <w:rFonts w:ascii="Calibri" w:hAnsi="Calibri" w:cs="Calibri"/>
          <w:b/>
          <w:bCs/>
        </w:rPr>
        <w:t>Decision Making:</w:t>
      </w:r>
      <w:r>
        <w:rPr>
          <w:rFonts w:ascii="Calibri" w:hAnsi="Calibri" w:cs="Calibri"/>
        </w:rPr>
        <w:t xml:space="preserve"> Makes sound decisions in a timely manner, exercising a combination of analysis and good judgement.</w:t>
      </w:r>
    </w:p>
    <w:p w14:paraId="6AFF6865" w14:textId="77777777" w:rsidR="000E46C1" w:rsidRDefault="00754688">
      <w:pPr>
        <w:spacing w:after="0"/>
        <w:ind w:left="142"/>
        <w:divId w:val="394007172"/>
        <w:rPr>
          <w:rFonts w:ascii="Calibri" w:hAnsi="Calibri" w:cs="Calibri"/>
        </w:rPr>
      </w:pPr>
      <w:r>
        <w:rPr>
          <w:rFonts w:ascii="Segoe UI Symbol" w:hAnsi="Segoe UI Symbol" w:cs="Segoe UI Symbol"/>
        </w:rPr>
        <w:t>★</w:t>
      </w:r>
      <w:r>
        <w:rPr>
          <w:rFonts w:ascii="Calibri" w:hAnsi="Calibri" w:cs="Calibri"/>
        </w:rPr>
        <w:t xml:space="preserve"> </w:t>
      </w:r>
      <w:r>
        <w:rPr>
          <w:rFonts w:ascii="Calibri" w:hAnsi="Calibri" w:cs="Calibri"/>
          <w:b/>
          <w:bCs/>
        </w:rPr>
        <w:t>Required level: Foundational hands-on knowledge and experience (2)</w:t>
      </w:r>
    </w:p>
    <w:p w14:paraId="6AFF6866" w14:textId="77777777" w:rsidR="000E46C1" w:rsidRDefault="00754688">
      <w:pPr>
        <w:numPr>
          <w:ilvl w:val="0"/>
          <w:numId w:val="8"/>
        </w:numPr>
        <w:spacing w:after="100" w:afterAutospacing="1"/>
        <w:divId w:val="394007172"/>
        <w:rPr>
          <w:rFonts w:ascii="Calibri" w:eastAsia="Times New Roman" w:hAnsi="Calibri" w:cs="Calibri"/>
        </w:rPr>
      </w:pPr>
      <w:r>
        <w:rPr>
          <w:rFonts w:ascii="Calibri" w:eastAsia="Times New Roman" w:hAnsi="Calibri" w:cs="Calibri"/>
        </w:rPr>
        <w:t>Translates complex data or information into simple concepts (i.e. conceptual integration skills).</w:t>
      </w:r>
    </w:p>
    <w:p w14:paraId="6AFF6867" w14:textId="77777777" w:rsidR="000E46C1" w:rsidRDefault="00754688">
      <w:pPr>
        <w:numPr>
          <w:ilvl w:val="0"/>
          <w:numId w:val="8"/>
        </w:numPr>
        <w:spacing w:after="100" w:afterAutospacing="1"/>
        <w:divId w:val="394007172"/>
        <w:rPr>
          <w:rFonts w:ascii="Calibri" w:eastAsia="Times New Roman" w:hAnsi="Calibri" w:cs="Calibri"/>
        </w:rPr>
      </w:pPr>
      <w:r>
        <w:rPr>
          <w:rFonts w:ascii="Calibri" w:eastAsia="Times New Roman" w:hAnsi="Calibri" w:cs="Calibri"/>
        </w:rPr>
        <w:t>Actively seeks out and considers input from appropriate sources before making decisions.</w:t>
      </w:r>
    </w:p>
    <w:p w14:paraId="6AFF6868" w14:textId="77777777" w:rsidR="000E46C1" w:rsidRDefault="00754688">
      <w:pPr>
        <w:numPr>
          <w:ilvl w:val="0"/>
          <w:numId w:val="8"/>
        </w:numPr>
        <w:spacing w:after="100" w:afterAutospacing="1"/>
        <w:divId w:val="394007172"/>
        <w:rPr>
          <w:rFonts w:ascii="Calibri" w:eastAsia="Times New Roman" w:hAnsi="Calibri" w:cs="Calibri"/>
        </w:rPr>
      </w:pPr>
      <w:r>
        <w:rPr>
          <w:rFonts w:ascii="Calibri" w:eastAsia="Times New Roman" w:hAnsi="Calibri" w:cs="Calibri"/>
        </w:rPr>
        <w:t>Determines the right activities to work on from a range of competing priorities.</w:t>
      </w:r>
    </w:p>
    <w:p w14:paraId="6AFF6869" w14:textId="77777777" w:rsidR="000E46C1" w:rsidRDefault="00754688">
      <w:pPr>
        <w:numPr>
          <w:ilvl w:val="0"/>
          <w:numId w:val="8"/>
        </w:numPr>
        <w:spacing w:after="100" w:afterAutospacing="1"/>
        <w:divId w:val="394007172"/>
        <w:rPr>
          <w:rFonts w:ascii="Calibri" w:eastAsia="Times New Roman" w:hAnsi="Calibri" w:cs="Calibri"/>
        </w:rPr>
      </w:pPr>
      <w:r>
        <w:rPr>
          <w:rFonts w:ascii="Calibri" w:eastAsia="Times New Roman" w:hAnsi="Calibri" w:cs="Calibri"/>
        </w:rPr>
        <w:t>Communicates decisions confidently and resolutely.</w:t>
      </w:r>
    </w:p>
    <w:p w14:paraId="6AFF686A" w14:textId="77777777" w:rsidR="000E46C1" w:rsidRDefault="00754688">
      <w:pPr>
        <w:numPr>
          <w:ilvl w:val="0"/>
          <w:numId w:val="8"/>
        </w:numPr>
        <w:spacing w:after="100" w:afterAutospacing="1"/>
        <w:divId w:val="394007172"/>
        <w:rPr>
          <w:rFonts w:ascii="Calibri" w:eastAsia="Times New Roman" w:hAnsi="Calibri" w:cs="Calibri"/>
        </w:rPr>
      </w:pPr>
      <w:r>
        <w:rPr>
          <w:rFonts w:ascii="Calibri" w:eastAsia="Times New Roman" w:hAnsi="Calibri" w:cs="Calibri"/>
        </w:rPr>
        <w:t>Follows a systematic process for applying data or information to make decisions.</w:t>
      </w:r>
    </w:p>
    <w:p w14:paraId="6AFF686B" w14:textId="77777777" w:rsidR="000E46C1" w:rsidRDefault="00754688">
      <w:pPr>
        <w:numPr>
          <w:ilvl w:val="0"/>
          <w:numId w:val="8"/>
        </w:numPr>
        <w:spacing w:after="100" w:afterAutospacing="1"/>
        <w:divId w:val="394007172"/>
        <w:rPr>
          <w:rFonts w:ascii="Calibri" w:eastAsia="Times New Roman" w:hAnsi="Calibri" w:cs="Calibri"/>
        </w:rPr>
      </w:pPr>
      <w:r>
        <w:rPr>
          <w:rFonts w:ascii="Calibri" w:eastAsia="Times New Roman" w:hAnsi="Calibri" w:cs="Calibri"/>
        </w:rPr>
        <w:t>Monitors execution of decisions to ensure consistency with original intention.</w:t>
      </w:r>
    </w:p>
    <w:p w14:paraId="6AFF686C" w14:textId="77777777" w:rsidR="000E46C1" w:rsidRDefault="00754688">
      <w:pPr>
        <w:divId w:val="394007172"/>
        <w:rPr>
          <w:rFonts w:ascii="Calibri" w:eastAsiaTheme="minorEastAsia" w:hAnsi="Calibri" w:cs="Calibri"/>
        </w:rPr>
      </w:pPr>
      <w:r>
        <w:rPr>
          <w:rFonts w:ascii="Calibri" w:hAnsi="Calibri" w:cs="Calibri"/>
          <w:b/>
          <w:bCs/>
        </w:rPr>
        <w:t>Strategic Thinking:</w:t>
      </w:r>
      <w:r>
        <w:rPr>
          <w:rFonts w:ascii="Calibri" w:hAnsi="Calibri" w:cs="Calibri"/>
        </w:rPr>
        <w:t xml:space="preserve"> Actively pursues strategies and high potential opportunities for the benefit of the organisation.</w:t>
      </w:r>
    </w:p>
    <w:p w14:paraId="6AFF686D" w14:textId="77777777" w:rsidR="000E46C1" w:rsidRDefault="00754688">
      <w:pPr>
        <w:spacing w:after="0"/>
        <w:ind w:left="142"/>
        <w:divId w:val="394007172"/>
        <w:rPr>
          <w:rFonts w:ascii="Calibri" w:hAnsi="Calibri" w:cs="Calibri"/>
        </w:rPr>
      </w:pPr>
      <w:r>
        <w:rPr>
          <w:rFonts w:ascii="Segoe UI Symbol" w:hAnsi="Segoe UI Symbol" w:cs="Segoe UI Symbol"/>
        </w:rPr>
        <w:t>★</w:t>
      </w:r>
      <w:r>
        <w:rPr>
          <w:rFonts w:ascii="Calibri" w:hAnsi="Calibri" w:cs="Calibri"/>
        </w:rPr>
        <w:t xml:space="preserve"> </w:t>
      </w:r>
      <w:r>
        <w:rPr>
          <w:rFonts w:ascii="Calibri" w:hAnsi="Calibri" w:cs="Calibri"/>
          <w:b/>
          <w:bCs/>
        </w:rPr>
        <w:t>Required level: Foundational hands-on knowledge and experience (2)</w:t>
      </w:r>
    </w:p>
    <w:p w14:paraId="6AFF686E" w14:textId="77777777" w:rsidR="000E46C1" w:rsidRDefault="00754688">
      <w:pPr>
        <w:numPr>
          <w:ilvl w:val="0"/>
          <w:numId w:val="9"/>
        </w:numPr>
        <w:spacing w:after="100" w:afterAutospacing="1"/>
        <w:divId w:val="394007172"/>
        <w:rPr>
          <w:rFonts w:ascii="Calibri" w:eastAsia="Times New Roman" w:hAnsi="Calibri" w:cs="Calibri"/>
        </w:rPr>
      </w:pPr>
      <w:r>
        <w:rPr>
          <w:rFonts w:ascii="Calibri" w:eastAsia="Times New Roman" w:hAnsi="Calibri" w:cs="Calibri"/>
        </w:rPr>
        <w:t>Supports strategic direction by developing positive suggestions for changing work activities to produce better alignment with higher level goals.</w:t>
      </w:r>
    </w:p>
    <w:p w14:paraId="6AFF686F" w14:textId="77777777" w:rsidR="000E46C1" w:rsidRDefault="00754688">
      <w:pPr>
        <w:numPr>
          <w:ilvl w:val="0"/>
          <w:numId w:val="9"/>
        </w:numPr>
        <w:spacing w:after="100" w:afterAutospacing="1"/>
        <w:divId w:val="394007172"/>
        <w:rPr>
          <w:rFonts w:ascii="Calibri" w:eastAsia="Times New Roman" w:hAnsi="Calibri" w:cs="Calibri"/>
        </w:rPr>
      </w:pPr>
      <w:r>
        <w:rPr>
          <w:rFonts w:ascii="Calibri" w:eastAsia="Times New Roman" w:hAnsi="Calibri" w:cs="Calibri"/>
        </w:rPr>
        <w:t>Evaluates opportunities for improving organisational capability.</w:t>
      </w:r>
    </w:p>
    <w:p w14:paraId="6AFF6870" w14:textId="77777777" w:rsidR="000E46C1" w:rsidRDefault="00754688">
      <w:pPr>
        <w:numPr>
          <w:ilvl w:val="0"/>
          <w:numId w:val="9"/>
        </w:numPr>
        <w:spacing w:after="100" w:afterAutospacing="1"/>
        <w:divId w:val="394007172"/>
        <w:rPr>
          <w:rFonts w:ascii="Calibri" w:eastAsia="Times New Roman" w:hAnsi="Calibri" w:cs="Calibri"/>
        </w:rPr>
      </w:pPr>
      <w:r>
        <w:rPr>
          <w:rFonts w:ascii="Calibri" w:eastAsia="Times New Roman" w:hAnsi="Calibri" w:cs="Calibri"/>
        </w:rPr>
        <w:t>Implements processes for data gathering and analysis that improve the team's ability to contribute suggestions for strategic improvements.</w:t>
      </w:r>
    </w:p>
    <w:p w14:paraId="6AFF6871" w14:textId="77777777" w:rsidR="000E46C1" w:rsidRDefault="00754688">
      <w:pPr>
        <w:numPr>
          <w:ilvl w:val="0"/>
          <w:numId w:val="9"/>
        </w:numPr>
        <w:spacing w:after="100" w:afterAutospacing="1"/>
        <w:divId w:val="394007172"/>
        <w:rPr>
          <w:rFonts w:ascii="Calibri" w:eastAsia="Times New Roman" w:hAnsi="Calibri" w:cs="Calibri"/>
        </w:rPr>
      </w:pPr>
      <w:r>
        <w:rPr>
          <w:rFonts w:ascii="Calibri" w:eastAsia="Times New Roman" w:hAnsi="Calibri" w:cs="Calibri"/>
        </w:rPr>
        <w:t>Proposes changes in team activities which address key issues and support organisational strategies.</w:t>
      </w:r>
    </w:p>
    <w:p w14:paraId="6AFF6872" w14:textId="77777777" w:rsidR="000E46C1" w:rsidRDefault="00754688">
      <w:pPr>
        <w:pStyle w:val="Heading3"/>
        <w:divId w:val="394007172"/>
        <w:rPr>
          <w:rFonts w:ascii="Calibri" w:eastAsia="Times New Roman" w:hAnsi="Calibri" w:cs="Calibri"/>
        </w:rPr>
      </w:pPr>
      <w:r>
        <w:rPr>
          <w:rFonts w:ascii="Calibri" w:eastAsia="Times New Roman" w:hAnsi="Calibri" w:cs="Calibri"/>
        </w:rPr>
        <w:t>Personal</w:t>
      </w:r>
    </w:p>
    <w:p w14:paraId="6AFF6873" w14:textId="77777777" w:rsidR="000E46C1" w:rsidRDefault="00754688">
      <w:pPr>
        <w:divId w:val="394007172"/>
        <w:rPr>
          <w:rFonts w:ascii="Calibri" w:eastAsiaTheme="minorEastAsia" w:hAnsi="Calibri" w:cs="Calibri"/>
        </w:rPr>
      </w:pPr>
      <w:r>
        <w:rPr>
          <w:rFonts w:ascii="Calibri" w:hAnsi="Calibri" w:cs="Calibri"/>
          <w:b/>
          <w:bCs/>
        </w:rPr>
        <w:t>Commitment:</w:t>
      </w:r>
      <w:r>
        <w:rPr>
          <w:rFonts w:ascii="Calibri" w:hAnsi="Calibri" w:cs="Calibri"/>
        </w:rPr>
        <w:t xml:space="preserve"> Acts with steadfast resilience and pushes self and others to achieve goals.</w:t>
      </w:r>
    </w:p>
    <w:p w14:paraId="6AFF6874" w14:textId="77777777" w:rsidR="000E46C1" w:rsidRDefault="00754688">
      <w:pPr>
        <w:spacing w:after="0"/>
        <w:ind w:left="142"/>
        <w:divId w:val="394007172"/>
        <w:rPr>
          <w:rFonts w:ascii="Calibri" w:hAnsi="Calibri" w:cs="Calibri"/>
        </w:rPr>
      </w:pPr>
      <w:r>
        <w:rPr>
          <w:rFonts w:ascii="Segoe UI Symbol" w:hAnsi="Segoe UI Symbol" w:cs="Segoe UI Symbol"/>
        </w:rPr>
        <w:t>★</w:t>
      </w:r>
      <w:r>
        <w:rPr>
          <w:rFonts w:ascii="Calibri" w:hAnsi="Calibri" w:cs="Calibri"/>
        </w:rPr>
        <w:t xml:space="preserve"> </w:t>
      </w:r>
      <w:r>
        <w:rPr>
          <w:rFonts w:ascii="Calibri" w:hAnsi="Calibri" w:cs="Calibri"/>
          <w:b/>
          <w:bCs/>
        </w:rPr>
        <w:t>Required level: Foundational hands-on knowledge and experience (2)</w:t>
      </w:r>
    </w:p>
    <w:p w14:paraId="6AFF6875" w14:textId="77777777" w:rsidR="000E46C1" w:rsidRDefault="00754688">
      <w:pPr>
        <w:numPr>
          <w:ilvl w:val="0"/>
          <w:numId w:val="10"/>
        </w:numPr>
        <w:spacing w:after="100" w:afterAutospacing="1"/>
        <w:divId w:val="394007172"/>
        <w:rPr>
          <w:rFonts w:ascii="Calibri" w:eastAsia="Times New Roman" w:hAnsi="Calibri" w:cs="Calibri"/>
        </w:rPr>
      </w:pPr>
      <w:r>
        <w:rPr>
          <w:rFonts w:ascii="Calibri" w:eastAsia="Times New Roman" w:hAnsi="Calibri" w:cs="Calibri"/>
        </w:rPr>
        <w:t>Exhibits behaviours valued by organisational leaders for fortitude, energy and achievement of goals.</w:t>
      </w:r>
    </w:p>
    <w:p w14:paraId="6AFF6876" w14:textId="77777777" w:rsidR="000E46C1" w:rsidRDefault="00754688">
      <w:pPr>
        <w:numPr>
          <w:ilvl w:val="0"/>
          <w:numId w:val="10"/>
        </w:numPr>
        <w:spacing w:after="100" w:afterAutospacing="1"/>
        <w:divId w:val="394007172"/>
        <w:rPr>
          <w:rFonts w:ascii="Calibri" w:eastAsia="Times New Roman" w:hAnsi="Calibri" w:cs="Calibri"/>
        </w:rPr>
      </w:pPr>
      <w:r>
        <w:rPr>
          <w:rFonts w:ascii="Calibri" w:eastAsia="Times New Roman" w:hAnsi="Calibri" w:cs="Calibri"/>
        </w:rPr>
        <w:t>Aligns motivation/inspiration of others with line of business vision and strategy.</w:t>
      </w:r>
    </w:p>
    <w:p w14:paraId="6AFF6877" w14:textId="77777777" w:rsidR="000E46C1" w:rsidRDefault="00754688">
      <w:pPr>
        <w:numPr>
          <w:ilvl w:val="0"/>
          <w:numId w:val="10"/>
        </w:numPr>
        <w:spacing w:after="100" w:afterAutospacing="1"/>
        <w:divId w:val="394007172"/>
        <w:rPr>
          <w:rFonts w:ascii="Calibri" w:eastAsia="Times New Roman" w:hAnsi="Calibri" w:cs="Calibri"/>
        </w:rPr>
      </w:pPr>
      <w:r>
        <w:rPr>
          <w:rFonts w:ascii="Calibri" w:eastAsia="Times New Roman" w:hAnsi="Calibri" w:cs="Calibri"/>
        </w:rPr>
        <w:t>Pushes self to improve performance, quality, customer satisfaction or other key metric.</w:t>
      </w:r>
    </w:p>
    <w:p w14:paraId="6AFF6878" w14:textId="77777777" w:rsidR="000E46C1" w:rsidRDefault="00754688">
      <w:pPr>
        <w:numPr>
          <w:ilvl w:val="0"/>
          <w:numId w:val="10"/>
        </w:numPr>
        <w:spacing w:after="100" w:afterAutospacing="1"/>
        <w:divId w:val="394007172"/>
        <w:rPr>
          <w:rFonts w:ascii="Calibri" w:eastAsia="Times New Roman" w:hAnsi="Calibri" w:cs="Calibri"/>
        </w:rPr>
      </w:pPr>
      <w:r>
        <w:rPr>
          <w:rFonts w:ascii="Calibri" w:eastAsia="Times New Roman" w:hAnsi="Calibri" w:cs="Calibri"/>
        </w:rPr>
        <w:t>Pushes self and others with the fortitude to deliver long-term results.</w:t>
      </w:r>
    </w:p>
    <w:p w14:paraId="6AFF6879" w14:textId="77777777" w:rsidR="000E46C1" w:rsidRDefault="00754688">
      <w:pPr>
        <w:numPr>
          <w:ilvl w:val="0"/>
          <w:numId w:val="10"/>
        </w:numPr>
        <w:spacing w:after="100" w:afterAutospacing="1"/>
        <w:divId w:val="394007172"/>
        <w:rPr>
          <w:rFonts w:ascii="Calibri" w:eastAsia="Times New Roman" w:hAnsi="Calibri" w:cs="Calibri"/>
        </w:rPr>
      </w:pPr>
      <w:r>
        <w:rPr>
          <w:rFonts w:ascii="Calibri" w:eastAsia="Times New Roman" w:hAnsi="Calibri" w:cs="Calibri"/>
        </w:rPr>
        <w:t>Maintains focus on completing tasks and resolving problems while minimising the risks involved.</w:t>
      </w:r>
    </w:p>
    <w:p w14:paraId="6AFF687A" w14:textId="77777777" w:rsidR="000E46C1" w:rsidRDefault="00754688">
      <w:pPr>
        <w:divId w:val="394007172"/>
        <w:rPr>
          <w:rFonts w:ascii="Calibri" w:eastAsiaTheme="minorEastAsia" w:hAnsi="Calibri" w:cs="Calibri"/>
        </w:rPr>
      </w:pPr>
      <w:r>
        <w:rPr>
          <w:rFonts w:ascii="Calibri" w:hAnsi="Calibri" w:cs="Calibri"/>
          <w:b/>
          <w:bCs/>
        </w:rPr>
        <w:lastRenderedPageBreak/>
        <w:t>Diversity, Equity and Inclusive Collaboration:</w:t>
      </w:r>
      <w:r>
        <w:rPr>
          <w:rFonts w:ascii="Calibri" w:hAnsi="Calibri" w:cs="Calibri"/>
        </w:rPr>
        <w:t xml:space="preserve"> Supports and promotes a collaborative culture that actively seeks, respects, and values individual differences, ensuring equitable participation and opportunity for every colleague.</w:t>
      </w:r>
    </w:p>
    <w:p w14:paraId="6AFF687B" w14:textId="77777777" w:rsidR="000E46C1" w:rsidRDefault="00754688">
      <w:pPr>
        <w:spacing w:after="0"/>
        <w:ind w:left="142"/>
        <w:divId w:val="394007172"/>
        <w:rPr>
          <w:rFonts w:ascii="Calibri" w:hAnsi="Calibri" w:cs="Calibri"/>
        </w:rPr>
      </w:pPr>
      <w:r>
        <w:rPr>
          <w:rFonts w:ascii="Segoe UI Symbol" w:hAnsi="Segoe UI Symbol" w:cs="Segoe UI Symbol"/>
        </w:rPr>
        <w:t>★</w:t>
      </w:r>
      <w:r>
        <w:rPr>
          <w:rFonts w:ascii="Calibri" w:hAnsi="Calibri" w:cs="Calibri"/>
        </w:rPr>
        <w:t xml:space="preserve"> </w:t>
      </w:r>
      <w:r>
        <w:rPr>
          <w:rFonts w:ascii="Calibri" w:hAnsi="Calibri" w:cs="Calibri"/>
          <w:b/>
          <w:bCs/>
        </w:rPr>
        <w:t>Required level: Extensive knowledge and experience (3)</w:t>
      </w:r>
    </w:p>
    <w:p w14:paraId="6AFF687C" w14:textId="77777777" w:rsidR="000E46C1" w:rsidRDefault="00754688">
      <w:pPr>
        <w:numPr>
          <w:ilvl w:val="0"/>
          <w:numId w:val="11"/>
        </w:numPr>
        <w:spacing w:after="100" w:afterAutospacing="1"/>
        <w:divId w:val="394007172"/>
        <w:rPr>
          <w:rFonts w:ascii="Calibri" w:eastAsia="Times New Roman" w:hAnsi="Calibri" w:cs="Calibri"/>
        </w:rPr>
      </w:pPr>
      <w:r>
        <w:rPr>
          <w:rFonts w:ascii="Calibri" w:eastAsia="Times New Roman" w:hAnsi="Calibri" w:cs="Calibri"/>
        </w:rPr>
        <w:t>Interprets the differing and preferred working styles of individuals and uses this information to enhance the operation of the team.</w:t>
      </w:r>
    </w:p>
    <w:p w14:paraId="6AFF687D" w14:textId="77777777" w:rsidR="000E46C1" w:rsidRDefault="00754688">
      <w:pPr>
        <w:numPr>
          <w:ilvl w:val="0"/>
          <w:numId w:val="11"/>
        </w:numPr>
        <w:spacing w:after="100" w:afterAutospacing="1"/>
        <w:divId w:val="394007172"/>
        <w:rPr>
          <w:rFonts w:ascii="Calibri" w:eastAsia="Times New Roman" w:hAnsi="Calibri" w:cs="Calibri"/>
        </w:rPr>
      </w:pPr>
      <w:r>
        <w:rPr>
          <w:rFonts w:ascii="Calibri" w:eastAsia="Times New Roman" w:hAnsi="Calibri" w:cs="Calibri"/>
        </w:rPr>
        <w:t>Generates a team spirit that leverages the unique talents and differences among individuals.</w:t>
      </w:r>
    </w:p>
    <w:p w14:paraId="6AFF687E" w14:textId="77777777" w:rsidR="000E46C1" w:rsidRDefault="00754688">
      <w:pPr>
        <w:numPr>
          <w:ilvl w:val="0"/>
          <w:numId w:val="11"/>
        </w:numPr>
        <w:spacing w:after="100" w:afterAutospacing="1"/>
        <w:divId w:val="394007172"/>
        <w:rPr>
          <w:rFonts w:ascii="Calibri" w:eastAsia="Times New Roman" w:hAnsi="Calibri" w:cs="Calibri"/>
        </w:rPr>
      </w:pPr>
      <w:r>
        <w:rPr>
          <w:rFonts w:ascii="Calibri" w:eastAsia="Times New Roman" w:hAnsi="Calibri" w:cs="Calibri"/>
        </w:rPr>
        <w:t>Builds project teams that include individuals with diverse opinions and perspectives.</w:t>
      </w:r>
    </w:p>
    <w:p w14:paraId="6AFF687F" w14:textId="77777777" w:rsidR="000E46C1" w:rsidRDefault="00754688">
      <w:pPr>
        <w:numPr>
          <w:ilvl w:val="0"/>
          <w:numId w:val="11"/>
        </w:numPr>
        <w:spacing w:after="100" w:afterAutospacing="1"/>
        <w:divId w:val="394007172"/>
        <w:rPr>
          <w:rFonts w:ascii="Calibri" w:eastAsia="Times New Roman" w:hAnsi="Calibri" w:cs="Calibri"/>
        </w:rPr>
      </w:pPr>
      <w:r>
        <w:rPr>
          <w:rFonts w:ascii="Calibri" w:eastAsia="Times New Roman" w:hAnsi="Calibri" w:cs="Calibri"/>
        </w:rPr>
        <w:t>Leverages diversity by considering diverse ideas and perspectives when formulating approaches to work.</w:t>
      </w:r>
    </w:p>
    <w:p w14:paraId="6AFF6880" w14:textId="77777777" w:rsidR="000E46C1" w:rsidRDefault="00754688">
      <w:pPr>
        <w:numPr>
          <w:ilvl w:val="0"/>
          <w:numId w:val="11"/>
        </w:numPr>
        <w:spacing w:after="100" w:afterAutospacing="1"/>
        <w:divId w:val="394007172"/>
        <w:rPr>
          <w:rFonts w:ascii="Calibri" w:eastAsia="Times New Roman" w:hAnsi="Calibri" w:cs="Calibri"/>
        </w:rPr>
      </w:pPr>
      <w:r>
        <w:rPr>
          <w:rFonts w:ascii="Calibri" w:eastAsia="Times New Roman" w:hAnsi="Calibri" w:cs="Calibri"/>
        </w:rPr>
        <w:t>Implements strategic initiatives aimed at the recruitment, development and retention of a diverse workforce, ensuring equitable growth opportunities for underrepresented groups.</w:t>
      </w:r>
    </w:p>
    <w:p w14:paraId="6AFF6881" w14:textId="77777777" w:rsidR="000E46C1" w:rsidRDefault="00754688">
      <w:pPr>
        <w:divId w:val="394007172"/>
        <w:rPr>
          <w:rFonts w:ascii="Calibri" w:eastAsiaTheme="minorEastAsia" w:hAnsi="Calibri" w:cs="Calibri"/>
        </w:rPr>
      </w:pPr>
      <w:r>
        <w:rPr>
          <w:rFonts w:ascii="Calibri" w:hAnsi="Calibri" w:cs="Calibri"/>
          <w:b/>
          <w:bCs/>
        </w:rPr>
        <w:t>Planning and Organising:</w:t>
      </w:r>
      <w:r>
        <w:rPr>
          <w:rFonts w:ascii="Calibri" w:hAnsi="Calibri" w:cs="Calibri"/>
        </w:rPr>
        <w:t xml:space="preserve"> Mobilises, plans, and controls time and resources to get things done.</w:t>
      </w:r>
    </w:p>
    <w:p w14:paraId="6AFF6882" w14:textId="77777777" w:rsidR="000E46C1" w:rsidRDefault="00754688">
      <w:pPr>
        <w:spacing w:after="0"/>
        <w:ind w:left="142"/>
        <w:divId w:val="394007172"/>
        <w:rPr>
          <w:rFonts w:ascii="Calibri" w:hAnsi="Calibri" w:cs="Calibri"/>
        </w:rPr>
      </w:pPr>
      <w:r>
        <w:rPr>
          <w:rFonts w:ascii="Segoe UI Symbol" w:hAnsi="Segoe UI Symbol" w:cs="Segoe UI Symbol"/>
        </w:rPr>
        <w:t>★</w:t>
      </w:r>
      <w:r>
        <w:rPr>
          <w:rFonts w:ascii="Calibri" w:hAnsi="Calibri" w:cs="Calibri"/>
        </w:rPr>
        <w:t xml:space="preserve"> </w:t>
      </w:r>
      <w:r>
        <w:rPr>
          <w:rFonts w:ascii="Calibri" w:hAnsi="Calibri" w:cs="Calibri"/>
          <w:b/>
          <w:bCs/>
        </w:rPr>
        <w:t>Required level: Extensive knowledge and experience (3)</w:t>
      </w:r>
    </w:p>
    <w:p w14:paraId="6AFF6883" w14:textId="77777777" w:rsidR="000E46C1" w:rsidRDefault="00754688">
      <w:pPr>
        <w:numPr>
          <w:ilvl w:val="0"/>
          <w:numId w:val="12"/>
        </w:numPr>
        <w:spacing w:after="100" w:afterAutospacing="1"/>
        <w:divId w:val="394007172"/>
        <w:rPr>
          <w:rFonts w:ascii="Calibri" w:eastAsia="Times New Roman" w:hAnsi="Calibri" w:cs="Calibri"/>
        </w:rPr>
      </w:pPr>
      <w:r>
        <w:rPr>
          <w:rFonts w:ascii="Calibri" w:eastAsia="Times New Roman" w:hAnsi="Calibri" w:cs="Calibri"/>
        </w:rPr>
        <w:t>Optimises time and resources to achieve strategic priorities and resolves competing priorities effectively.</w:t>
      </w:r>
    </w:p>
    <w:p w14:paraId="6AFF6884" w14:textId="77777777" w:rsidR="000E46C1" w:rsidRDefault="00754688">
      <w:pPr>
        <w:numPr>
          <w:ilvl w:val="0"/>
          <w:numId w:val="12"/>
        </w:numPr>
        <w:spacing w:after="100" w:afterAutospacing="1"/>
        <w:divId w:val="394007172"/>
        <w:rPr>
          <w:rFonts w:ascii="Calibri" w:eastAsia="Times New Roman" w:hAnsi="Calibri" w:cs="Calibri"/>
        </w:rPr>
      </w:pPr>
      <w:r>
        <w:rPr>
          <w:rFonts w:ascii="Calibri" w:eastAsia="Times New Roman" w:hAnsi="Calibri" w:cs="Calibri"/>
        </w:rPr>
        <w:t>Plans resource requirements and sets priorities, goals, and milestone timetables to achieve maximum productivity.</w:t>
      </w:r>
    </w:p>
    <w:p w14:paraId="6AFF6885" w14:textId="77777777" w:rsidR="000E46C1" w:rsidRDefault="00754688">
      <w:pPr>
        <w:numPr>
          <w:ilvl w:val="0"/>
          <w:numId w:val="12"/>
        </w:numPr>
        <w:spacing w:after="100" w:afterAutospacing="1"/>
        <w:divId w:val="394007172"/>
        <w:rPr>
          <w:rFonts w:ascii="Calibri" w:eastAsia="Times New Roman" w:hAnsi="Calibri" w:cs="Calibri"/>
        </w:rPr>
      </w:pPr>
      <w:r>
        <w:rPr>
          <w:rFonts w:ascii="Calibri" w:eastAsia="Times New Roman" w:hAnsi="Calibri" w:cs="Calibri"/>
        </w:rPr>
        <w:t>Oversees project planning, prepares well with contingencies and is well positioned to take advantage of opportunities as they arise.</w:t>
      </w:r>
    </w:p>
    <w:p w14:paraId="6AFF6886" w14:textId="77777777" w:rsidR="000E46C1" w:rsidRDefault="00754688">
      <w:pPr>
        <w:numPr>
          <w:ilvl w:val="0"/>
          <w:numId w:val="12"/>
        </w:numPr>
        <w:spacing w:after="100" w:afterAutospacing="1"/>
        <w:divId w:val="394007172"/>
        <w:rPr>
          <w:rFonts w:ascii="Calibri" w:eastAsia="Times New Roman" w:hAnsi="Calibri" w:cs="Calibri"/>
        </w:rPr>
      </w:pPr>
      <w:r>
        <w:rPr>
          <w:rFonts w:ascii="Calibri" w:eastAsia="Times New Roman" w:hAnsi="Calibri" w:cs="Calibri"/>
        </w:rPr>
        <w:t>Monitors status of plans, optimises resource utilisation and handles situations which may result in changing the course of action to stay on track.</w:t>
      </w:r>
    </w:p>
    <w:p w14:paraId="6AFF6887" w14:textId="77777777" w:rsidR="000E46C1" w:rsidRDefault="00754688">
      <w:pPr>
        <w:numPr>
          <w:ilvl w:val="0"/>
          <w:numId w:val="12"/>
        </w:numPr>
        <w:spacing w:after="100" w:afterAutospacing="1"/>
        <w:divId w:val="394007172"/>
        <w:rPr>
          <w:rFonts w:ascii="Calibri" w:eastAsia="Times New Roman" w:hAnsi="Calibri" w:cs="Calibri"/>
        </w:rPr>
      </w:pPr>
      <w:r>
        <w:rPr>
          <w:rFonts w:ascii="Calibri" w:eastAsia="Times New Roman" w:hAnsi="Calibri" w:cs="Calibri"/>
        </w:rPr>
        <w:t>Follows through with commitments and takes responsibility for team outcomes.</w:t>
      </w:r>
    </w:p>
    <w:p w14:paraId="6AFF678B" w14:textId="77777777" w:rsidR="0087021E" w:rsidRPr="001A4F51" w:rsidRDefault="0087021E" w:rsidP="001A4F51">
      <w:pPr>
        <w:rPr>
          <w:rFonts w:eastAsia="Times New Roman"/>
        </w:rPr>
      </w:pPr>
    </w:p>
    <w:sectPr w:rsidR="0087021E" w:rsidRPr="001A4F51" w:rsidSect="00BE140C">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0586F" w14:textId="77777777" w:rsidR="004833FE" w:rsidRDefault="004833FE" w:rsidP="0091124A">
      <w:pPr>
        <w:spacing w:after="0"/>
      </w:pPr>
      <w:r>
        <w:separator/>
      </w:r>
    </w:p>
  </w:endnote>
  <w:endnote w:type="continuationSeparator" w:id="0">
    <w:p w14:paraId="3C0B9D20" w14:textId="77777777" w:rsidR="004833FE" w:rsidRDefault="004833FE" w:rsidP="009112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F6797" w14:textId="77777777" w:rsidR="002F3810" w:rsidRDefault="002F38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1168559"/>
      <w:docPartObj>
        <w:docPartGallery w:val="Page Numbers (Bottom of Page)"/>
        <w:docPartUnique/>
      </w:docPartObj>
    </w:sdtPr>
    <w:sdtEndPr>
      <w:rPr>
        <w:noProof/>
        <w:color w:val="A6A6A6" w:themeColor="background1" w:themeShade="A6"/>
        <w:sz w:val="16"/>
        <w:szCs w:val="16"/>
      </w:rPr>
    </w:sdtEndPr>
    <w:sdtContent>
      <w:p w14:paraId="6AFF6798" w14:textId="77777777" w:rsidR="009724A6" w:rsidRPr="009724A6" w:rsidRDefault="009724A6">
        <w:pPr>
          <w:pStyle w:val="Footer"/>
          <w:jc w:val="center"/>
          <w:rPr>
            <w:noProof/>
            <w:sz w:val="16"/>
            <w:szCs w:val="16"/>
          </w:rPr>
        </w:pPr>
        <w:r w:rsidRPr="009724A6">
          <w:rPr>
            <w:sz w:val="16"/>
            <w:szCs w:val="16"/>
          </w:rPr>
          <w:fldChar w:fldCharType="begin"/>
        </w:r>
        <w:r w:rsidRPr="009724A6">
          <w:rPr>
            <w:sz w:val="16"/>
            <w:szCs w:val="16"/>
          </w:rPr>
          <w:instrText xml:space="preserve"> PAGE   \* MERGEFORMAT </w:instrText>
        </w:r>
        <w:r w:rsidRPr="009724A6">
          <w:rPr>
            <w:sz w:val="16"/>
            <w:szCs w:val="16"/>
          </w:rPr>
          <w:fldChar w:fldCharType="separate"/>
        </w:r>
        <w:r w:rsidR="00941D6F">
          <w:rPr>
            <w:noProof/>
            <w:sz w:val="16"/>
            <w:szCs w:val="16"/>
          </w:rPr>
          <w:t>2</w:t>
        </w:r>
        <w:r w:rsidRPr="009724A6">
          <w:rPr>
            <w:noProof/>
            <w:sz w:val="16"/>
            <w:szCs w:val="16"/>
          </w:rPr>
          <w:fldChar w:fldCharType="end"/>
        </w:r>
      </w:p>
      <w:p w14:paraId="6AFF6799" w14:textId="79CDB993" w:rsidR="009724A6" w:rsidRPr="009724A6" w:rsidRDefault="009724A6">
        <w:pPr>
          <w:pStyle w:val="Footer"/>
          <w:jc w:val="center"/>
          <w:rPr>
            <w:color w:val="A6A6A6" w:themeColor="background1" w:themeShade="A6"/>
            <w:sz w:val="16"/>
            <w:szCs w:val="16"/>
          </w:rPr>
        </w:pPr>
        <w:r w:rsidRPr="009724A6">
          <w:rPr>
            <w:color w:val="A6A6A6" w:themeColor="background1" w:themeShade="A6"/>
            <w:sz w:val="16"/>
            <w:szCs w:val="16"/>
          </w:rPr>
          <w:t>© Lexonis </w:t>
        </w:r>
        <w:r>
          <w:rPr>
            <w:color w:val="A6A6A6" w:themeColor="background1" w:themeShade="A6"/>
            <w:sz w:val="16"/>
            <w:szCs w:val="16"/>
          </w:rPr>
          <w:fldChar w:fldCharType="begin"/>
        </w:r>
        <w:r>
          <w:rPr>
            <w:color w:val="A6A6A6" w:themeColor="background1" w:themeShade="A6"/>
            <w:sz w:val="16"/>
            <w:szCs w:val="16"/>
          </w:rPr>
          <w:instrText xml:space="preserve"> DATE  \@ "yyyy"  \* MERGEFORMAT </w:instrText>
        </w:r>
        <w:r>
          <w:rPr>
            <w:color w:val="A6A6A6" w:themeColor="background1" w:themeShade="A6"/>
            <w:sz w:val="16"/>
            <w:szCs w:val="16"/>
          </w:rPr>
          <w:fldChar w:fldCharType="separate"/>
        </w:r>
        <w:r w:rsidR="00754688">
          <w:rPr>
            <w:noProof/>
            <w:color w:val="A6A6A6" w:themeColor="background1" w:themeShade="A6"/>
            <w:sz w:val="16"/>
            <w:szCs w:val="16"/>
          </w:rPr>
          <w:t>2025</w:t>
        </w:r>
        <w:r>
          <w:rPr>
            <w:color w:val="A6A6A6" w:themeColor="background1" w:themeShade="A6"/>
            <w:sz w:val="16"/>
            <w:szCs w:val="16"/>
          </w:rPr>
          <w:fldChar w:fldCharType="end"/>
        </w:r>
      </w:p>
    </w:sdtContent>
  </w:sdt>
  <w:p w14:paraId="6AFF679A" w14:textId="77777777" w:rsidR="009724A6" w:rsidRDefault="009724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F679C" w14:textId="77777777" w:rsidR="002F3810" w:rsidRDefault="002F38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5A240" w14:textId="77777777" w:rsidR="004833FE" w:rsidRDefault="004833FE" w:rsidP="0091124A">
      <w:pPr>
        <w:spacing w:after="0"/>
      </w:pPr>
      <w:r>
        <w:separator/>
      </w:r>
    </w:p>
  </w:footnote>
  <w:footnote w:type="continuationSeparator" w:id="0">
    <w:p w14:paraId="36713A7E" w14:textId="77777777" w:rsidR="004833FE" w:rsidRDefault="004833FE" w:rsidP="0091124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F6791" w14:textId="77777777" w:rsidR="002F3810" w:rsidRDefault="002F38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2"/>
      <w:gridCol w:w="5354"/>
    </w:tblGrid>
    <w:tr w:rsidR="0091124A" w:rsidRPr="004D5782" w14:paraId="6AFF6795" w14:textId="77777777" w:rsidTr="003F426E">
      <w:tc>
        <w:tcPr>
          <w:tcW w:w="2442" w:type="pct"/>
          <w:tcBorders>
            <w:bottom w:val="single" w:sz="4" w:space="0" w:color="auto"/>
          </w:tcBorders>
        </w:tcPr>
        <w:p w14:paraId="6AFF6792" w14:textId="77777777" w:rsidR="001A4FDD" w:rsidRPr="004D5782" w:rsidRDefault="004D5782" w:rsidP="004D5782">
          <w:pPr>
            <w:rPr>
              <w:b/>
              <w:sz w:val="16"/>
              <w:szCs w:val="16"/>
            </w:rPr>
          </w:pPr>
          <w:r w:rsidRPr="004D5782">
            <w:rPr>
              <w:rFonts w:cstheme="minorHAnsi"/>
              <w:b/>
            </w:rPr>
            <w:t>Job Role Profile</w:t>
          </w:r>
        </w:p>
        <w:p w14:paraId="6AFF6793" w14:textId="77777777" w:rsidR="0091124A" w:rsidRPr="004D5782" w:rsidRDefault="00936274" w:rsidP="00936274">
          <w:pPr>
            <w:rPr>
              <w:rFonts w:asciiTheme="minorHAnsi" w:hAnsiTheme="minorHAnsi"/>
              <w:sz w:val="16"/>
              <w:szCs w:val="16"/>
            </w:rPr>
          </w:pPr>
          <w:r w:rsidRPr="00E05B7F">
            <w:rPr>
              <w:rFonts w:asciiTheme="minorHAnsi" w:hAnsiTheme="minorHAnsi"/>
              <w:sz w:val="32"/>
              <w:szCs w:val="32"/>
            </w:rPr>
            <w:t>Vacant Space Letting Manager</w:t>
          </w:r>
        </w:p>
      </w:tc>
      <w:tc>
        <w:tcPr>
          <w:tcW w:w="2558" w:type="pct"/>
          <w:tcBorders>
            <w:bottom w:val="single" w:sz="4" w:space="0" w:color="auto"/>
          </w:tcBorders>
        </w:tcPr>
        <w:sdt>
          <w:sdtPr>
            <w:rPr>
              <w:rFonts w:cstheme="minorHAnsi"/>
              <w:sz w:val="16"/>
              <w:szCs w:val="16"/>
            </w:rPr>
            <w:alias w:val="HeaderLogo"/>
            <w:tag w:val="HeaderLogo"/>
            <w:id w:val="-586195"/>
            <w:picture/>
          </w:sdtPr>
          <w:sdtEndPr/>
          <w:sdtContent>
            <w:p w14:paraId="6AFF6794" w14:textId="77777777" w:rsidR="004D5782" w:rsidRPr="004D5782" w:rsidRDefault="004D5782" w:rsidP="002F3810">
              <w:pPr>
                <w:pStyle w:val="Header"/>
                <w:jc w:val="right"/>
                <w:rPr>
                  <w:rFonts w:asciiTheme="minorHAnsi" w:hAnsiTheme="minorHAnsi" w:cstheme="minorHAnsi"/>
                  <w:sz w:val="16"/>
                  <w:szCs w:val="16"/>
                </w:rPr>
              </w:pPr>
              <w:r>
                <w:rPr>
                  <w:rFonts w:cstheme="minorHAnsi"/>
                  <w:noProof/>
                  <w:sz w:val="16"/>
                  <w:szCs w:val="16"/>
                </w:rPr>
                <w:drawing>
                  <wp:inline distT="0" distB="0" distL="0" distR="0" wp14:anchorId="6AFF679D" wp14:editId="6AFF679E">
                    <wp:extent cx="1371600" cy="463378"/>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73963" cy="497960"/>
                            </a:xfrm>
                            <a:prstGeom prst="rect">
                              <a:avLst/>
                            </a:prstGeom>
                            <a:noFill/>
                            <a:ln>
                              <a:noFill/>
                            </a:ln>
                          </pic:spPr>
                        </pic:pic>
                      </a:graphicData>
                    </a:graphic>
                  </wp:inline>
                </w:drawing>
              </w:r>
            </w:p>
          </w:sdtContent>
        </w:sdt>
      </w:tc>
    </w:tr>
  </w:tbl>
  <w:p w14:paraId="6AFF6796" w14:textId="77777777" w:rsidR="0091124A" w:rsidRPr="004D5782" w:rsidRDefault="0091124A">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F679B" w14:textId="77777777" w:rsidR="002F3810" w:rsidRDefault="002F38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E17C0"/>
    <w:multiLevelType w:val="multilevel"/>
    <w:tmpl w:val="C8420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C58D9"/>
    <w:multiLevelType w:val="multilevel"/>
    <w:tmpl w:val="9FD2C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31151"/>
    <w:multiLevelType w:val="multilevel"/>
    <w:tmpl w:val="27A68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625E10"/>
    <w:multiLevelType w:val="multilevel"/>
    <w:tmpl w:val="C2667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981906"/>
    <w:multiLevelType w:val="multilevel"/>
    <w:tmpl w:val="5EAA3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485D08"/>
    <w:multiLevelType w:val="multilevel"/>
    <w:tmpl w:val="7250E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F47567"/>
    <w:multiLevelType w:val="multilevel"/>
    <w:tmpl w:val="A9CC8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F96D3F"/>
    <w:multiLevelType w:val="multilevel"/>
    <w:tmpl w:val="C156B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DD5B53"/>
    <w:multiLevelType w:val="multilevel"/>
    <w:tmpl w:val="8EEA1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EC11E9"/>
    <w:multiLevelType w:val="multilevel"/>
    <w:tmpl w:val="79006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A36005"/>
    <w:multiLevelType w:val="multilevel"/>
    <w:tmpl w:val="EF0EA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375981"/>
    <w:multiLevelType w:val="multilevel"/>
    <w:tmpl w:val="002AC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6471352">
    <w:abstractNumId w:val="11"/>
  </w:num>
  <w:num w:numId="2" w16cid:durableId="1899894212">
    <w:abstractNumId w:val="4"/>
  </w:num>
  <w:num w:numId="3" w16cid:durableId="80566033">
    <w:abstractNumId w:val="5"/>
  </w:num>
  <w:num w:numId="4" w16cid:durableId="186406397">
    <w:abstractNumId w:val="9"/>
  </w:num>
  <w:num w:numId="5" w16cid:durableId="712340604">
    <w:abstractNumId w:val="2"/>
  </w:num>
  <w:num w:numId="6" w16cid:durableId="1428387329">
    <w:abstractNumId w:val="0"/>
  </w:num>
  <w:num w:numId="7" w16cid:durableId="1347059023">
    <w:abstractNumId w:val="6"/>
  </w:num>
  <w:num w:numId="8" w16cid:durableId="773131597">
    <w:abstractNumId w:val="3"/>
  </w:num>
  <w:num w:numId="9" w16cid:durableId="149250116">
    <w:abstractNumId w:val="10"/>
  </w:num>
  <w:num w:numId="10" w16cid:durableId="1828128607">
    <w:abstractNumId w:val="8"/>
  </w:num>
  <w:num w:numId="11" w16cid:durableId="691297815">
    <w:abstractNumId w:val="1"/>
  </w:num>
  <w:num w:numId="12" w16cid:durableId="13100868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24A"/>
    <w:rsid w:val="000013FB"/>
    <w:rsid w:val="000743CC"/>
    <w:rsid w:val="000C3CCB"/>
    <w:rsid w:val="000E46C1"/>
    <w:rsid w:val="001A4F51"/>
    <w:rsid w:val="001A4FDD"/>
    <w:rsid w:val="001B6A9A"/>
    <w:rsid w:val="001C680B"/>
    <w:rsid w:val="0027503F"/>
    <w:rsid w:val="00277369"/>
    <w:rsid w:val="002F3810"/>
    <w:rsid w:val="00335F4C"/>
    <w:rsid w:val="00372C10"/>
    <w:rsid w:val="00373D6A"/>
    <w:rsid w:val="003F09C7"/>
    <w:rsid w:val="003F426E"/>
    <w:rsid w:val="004364BC"/>
    <w:rsid w:val="004833FE"/>
    <w:rsid w:val="00491DDC"/>
    <w:rsid w:val="004D1DE9"/>
    <w:rsid w:val="004D5782"/>
    <w:rsid w:val="0054788A"/>
    <w:rsid w:val="005714D5"/>
    <w:rsid w:val="00604C02"/>
    <w:rsid w:val="00666A8A"/>
    <w:rsid w:val="00754688"/>
    <w:rsid w:val="007D1419"/>
    <w:rsid w:val="007E64D0"/>
    <w:rsid w:val="00853E53"/>
    <w:rsid w:val="0087021E"/>
    <w:rsid w:val="00896053"/>
    <w:rsid w:val="008E1D78"/>
    <w:rsid w:val="008E4BE2"/>
    <w:rsid w:val="0091124A"/>
    <w:rsid w:val="009151D4"/>
    <w:rsid w:val="00936274"/>
    <w:rsid w:val="00941D6F"/>
    <w:rsid w:val="009678A9"/>
    <w:rsid w:val="009724A6"/>
    <w:rsid w:val="00A459A0"/>
    <w:rsid w:val="00A60E80"/>
    <w:rsid w:val="00A718FA"/>
    <w:rsid w:val="00AC1998"/>
    <w:rsid w:val="00B61C92"/>
    <w:rsid w:val="00B67905"/>
    <w:rsid w:val="00BE140C"/>
    <w:rsid w:val="00C93842"/>
    <w:rsid w:val="00CA2036"/>
    <w:rsid w:val="00CC606A"/>
    <w:rsid w:val="00CC73C7"/>
    <w:rsid w:val="00CF4BE2"/>
    <w:rsid w:val="00D558C4"/>
    <w:rsid w:val="00E05B7F"/>
    <w:rsid w:val="00E94477"/>
    <w:rsid w:val="00EE1F99"/>
    <w:rsid w:val="00F73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F678A"/>
  <w15:chartTrackingRefBased/>
  <w15:docId w15:val="{CFF4BA08-CE13-4495-910F-DCA56A7B9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3C7"/>
    <w:pPr>
      <w:spacing w:line="240" w:lineRule="auto"/>
    </w:pPr>
  </w:style>
  <w:style w:type="paragraph" w:styleId="Heading1">
    <w:name w:val="heading 1"/>
    <w:basedOn w:val="Normal"/>
    <w:next w:val="Normal"/>
    <w:link w:val="Heading1Char"/>
    <w:uiPriority w:val="9"/>
    <w:qFormat/>
    <w:rsid w:val="00AC1998"/>
    <w:pPr>
      <w:keepNext/>
      <w:keepLines/>
      <w:spacing w:before="240" w:after="1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C1998"/>
    <w:pPr>
      <w:keepNext/>
      <w:keepLines/>
      <w:spacing w:before="240" w:after="12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AC1998"/>
    <w:pPr>
      <w:keepNext/>
      <w:keepLines/>
      <w:spacing w:before="240" w:after="120"/>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335F4C"/>
    <w:pPr>
      <w:keepNext/>
      <w:keepLines/>
      <w:spacing w:before="40" w:after="0"/>
      <w:outlineLvl w:val="3"/>
    </w:pPr>
    <w:rPr>
      <w:rFonts w:asciiTheme="majorHAnsi" w:eastAsiaTheme="majorEastAsia" w:hAnsiTheme="majorHAnsi"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24A"/>
    <w:pPr>
      <w:tabs>
        <w:tab w:val="center" w:pos="4513"/>
        <w:tab w:val="right" w:pos="9026"/>
      </w:tabs>
      <w:spacing w:after="0"/>
    </w:pPr>
  </w:style>
  <w:style w:type="character" w:customStyle="1" w:styleId="HeaderChar">
    <w:name w:val="Header Char"/>
    <w:basedOn w:val="DefaultParagraphFont"/>
    <w:link w:val="Header"/>
    <w:uiPriority w:val="99"/>
    <w:rsid w:val="0091124A"/>
  </w:style>
  <w:style w:type="paragraph" w:styleId="Footer">
    <w:name w:val="footer"/>
    <w:basedOn w:val="Normal"/>
    <w:link w:val="FooterChar"/>
    <w:uiPriority w:val="99"/>
    <w:unhideWhenUsed/>
    <w:rsid w:val="0091124A"/>
    <w:pPr>
      <w:tabs>
        <w:tab w:val="center" w:pos="4513"/>
        <w:tab w:val="right" w:pos="9026"/>
      </w:tabs>
      <w:spacing w:after="0"/>
    </w:pPr>
  </w:style>
  <w:style w:type="character" w:customStyle="1" w:styleId="FooterChar">
    <w:name w:val="Footer Char"/>
    <w:basedOn w:val="DefaultParagraphFont"/>
    <w:link w:val="Footer"/>
    <w:uiPriority w:val="99"/>
    <w:rsid w:val="0091124A"/>
  </w:style>
  <w:style w:type="table" w:styleId="TableGrid">
    <w:name w:val="Table Grid"/>
    <w:basedOn w:val="TableNormal"/>
    <w:rsid w:val="0091124A"/>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724A6"/>
    <w:rPr>
      <w:color w:val="808080"/>
    </w:rPr>
  </w:style>
  <w:style w:type="character" w:customStyle="1" w:styleId="Heading1Char">
    <w:name w:val="Heading 1 Char"/>
    <w:basedOn w:val="DefaultParagraphFont"/>
    <w:link w:val="Heading1"/>
    <w:uiPriority w:val="9"/>
    <w:rsid w:val="00AC1998"/>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AC1998"/>
    <w:rPr>
      <w:rFonts w:asciiTheme="majorHAnsi" w:eastAsiaTheme="majorEastAsia" w:hAnsiTheme="majorHAnsi" w:cstheme="majorBidi"/>
      <w:b/>
      <w:sz w:val="26"/>
      <w:szCs w:val="26"/>
    </w:rPr>
  </w:style>
  <w:style w:type="character" w:customStyle="1" w:styleId="Heading3Char">
    <w:name w:val="Heading 3 Char"/>
    <w:basedOn w:val="DefaultParagraphFont"/>
    <w:link w:val="Heading3"/>
    <w:uiPriority w:val="9"/>
    <w:rsid w:val="00AC199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9"/>
    <w:rsid w:val="00335F4C"/>
    <w:rPr>
      <w:rFonts w:asciiTheme="majorHAnsi" w:eastAsiaTheme="majorEastAsia" w:hAnsiTheme="majorHAnsi" w:cstheme="majorBidi"/>
      <w:b/>
      <w:i/>
      <w:iCs/>
    </w:rPr>
  </w:style>
  <w:style w:type="paragraph" w:customStyle="1" w:styleId="legend-table">
    <w:name w:val="legend-table"/>
    <w:basedOn w:val="Normal"/>
    <w:pPr>
      <w:spacing w:before="100" w:beforeAutospacing="1" w:after="100" w:afterAutospacing="1"/>
    </w:pPr>
    <w:rPr>
      <w:rFonts w:ascii="Times New Roman" w:eastAsiaTheme="minorEastAsia" w:hAnsi="Times New Roman" w:cs="Times New Roman"/>
      <w:sz w:val="24"/>
      <w:szCs w:val="24"/>
      <w:lang w:eastAsia="en-GB"/>
    </w:rPr>
  </w:style>
  <w:style w:type="character" w:customStyle="1" w:styleId="priority-high">
    <w:name w:val="priority-high"/>
    <w:basedOn w:val="DefaultParagraphFont"/>
    <w:rPr>
      <w:rFonts w:ascii="Webdings" w:hAnsi="Webdings" w:hint="default"/>
      <w:color w:val="0000FF"/>
      <w:sz w:val="44"/>
      <w:szCs w:val="44"/>
    </w:rPr>
  </w:style>
  <w:style w:type="character" w:customStyle="1" w:styleId="priority-normal">
    <w:name w:val="priority-normal"/>
    <w:basedOn w:val="DefaultParagraphFont"/>
    <w:rPr>
      <w:rFonts w:ascii="Webdings" w:hAnsi="Webdings" w:hint="default"/>
      <w:color w:val="008000"/>
      <w:sz w:val="44"/>
      <w:szCs w:val="44"/>
    </w:rPr>
  </w:style>
  <w:style w:type="character" w:customStyle="1" w:styleId="priority-low">
    <w:name w:val="priority-low"/>
    <w:basedOn w:val="DefaultParagraphFont"/>
    <w:rPr>
      <w:rFonts w:ascii="Webdings" w:hAnsi="Webdings" w:hint="default"/>
      <w:color w:val="9ACD32"/>
      <w:sz w:val="44"/>
      <w:szCs w:val="44"/>
    </w:rPr>
  </w:style>
  <w:style w:type="character" w:customStyle="1" w:styleId="not-assessable">
    <w:name w:val="not-assessable"/>
    <w:basedOn w:val="DefaultParagraphFont"/>
    <w:rPr>
      <w:rFonts w:ascii="Webdings" w:hAnsi="Webdings" w:hint="default"/>
      <w:color w:val="CCCCCC"/>
      <w:sz w:val="44"/>
      <w:szCs w:val="44"/>
    </w:rPr>
  </w:style>
  <w:style w:type="character" w:customStyle="1" w:styleId="blank">
    <w:name w:val="blank"/>
    <w:basedOn w:val="DefaultParagraphFont"/>
    <w:rPr>
      <w:rFonts w:ascii="Webdings" w:hAnsi="Webdings" w:hint="default"/>
      <w:color w:val="FFFFFF"/>
      <w:sz w:val="44"/>
      <w:szCs w:val="44"/>
    </w:rPr>
  </w:style>
  <w:style w:type="character" w:styleId="Strong">
    <w:name w:val="Strong"/>
    <w:basedOn w:val="DefaultParagraphFont"/>
    <w:uiPriority w:val="22"/>
    <w:qFormat/>
    <w:rPr>
      <w:b/>
      <w:bCs/>
    </w:rPr>
  </w:style>
  <w:style w:type="paragraph" w:styleId="Revision">
    <w:name w:val="Revision"/>
    <w:hidden/>
    <w:uiPriority w:val="99"/>
    <w:semiHidden/>
    <w:rsid w:val="004D1D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65399">
      <w:bodyDiv w:val="1"/>
      <w:marLeft w:val="0"/>
      <w:marRight w:val="0"/>
      <w:marTop w:val="0"/>
      <w:marBottom w:val="0"/>
      <w:divBdr>
        <w:top w:val="none" w:sz="0" w:space="0" w:color="auto"/>
        <w:left w:val="none" w:sz="0" w:space="0" w:color="auto"/>
        <w:bottom w:val="none" w:sz="0" w:space="0" w:color="auto"/>
        <w:right w:val="none" w:sz="0" w:space="0" w:color="auto"/>
      </w:divBdr>
      <w:divsChild>
        <w:div w:id="687099396">
          <w:marLeft w:val="0"/>
          <w:marRight w:val="0"/>
          <w:marTop w:val="0"/>
          <w:marBottom w:val="0"/>
          <w:divBdr>
            <w:top w:val="none" w:sz="0" w:space="0" w:color="auto"/>
            <w:left w:val="none" w:sz="0" w:space="0" w:color="auto"/>
            <w:bottom w:val="none" w:sz="0" w:space="0" w:color="auto"/>
            <w:right w:val="none" w:sz="0" w:space="0" w:color="auto"/>
          </w:divBdr>
        </w:div>
      </w:divsChild>
    </w:div>
    <w:div w:id="34698811">
      <w:marLeft w:val="0"/>
      <w:marRight w:val="0"/>
      <w:marTop w:val="0"/>
      <w:marBottom w:val="0"/>
      <w:divBdr>
        <w:top w:val="none" w:sz="0" w:space="0" w:color="auto"/>
        <w:left w:val="none" w:sz="0" w:space="0" w:color="auto"/>
        <w:bottom w:val="none" w:sz="0" w:space="0" w:color="auto"/>
        <w:right w:val="none" w:sz="0" w:space="0" w:color="auto"/>
      </w:divBdr>
      <w:divsChild>
        <w:div w:id="827404208">
          <w:marLeft w:val="0"/>
          <w:marRight w:val="0"/>
          <w:marTop w:val="0"/>
          <w:marBottom w:val="0"/>
          <w:divBdr>
            <w:top w:val="none" w:sz="0" w:space="0" w:color="auto"/>
            <w:left w:val="none" w:sz="0" w:space="0" w:color="auto"/>
            <w:bottom w:val="none" w:sz="0" w:space="0" w:color="auto"/>
            <w:right w:val="none" w:sz="0" w:space="0" w:color="auto"/>
          </w:divBdr>
        </w:div>
      </w:divsChild>
    </w:div>
    <w:div w:id="394007172">
      <w:bodyDiv w:val="1"/>
      <w:marLeft w:val="0"/>
      <w:marRight w:val="0"/>
      <w:marTop w:val="0"/>
      <w:marBottom w:val="0"/>
      <w:divBdr>
        <w:top w:val="none" w:sz="0" w:space="0" w:color="auto"/>
        <w:left w:val="none" w:sz="0" w:space="0" w:color="auto"/>
        <w:bottom w:val="none" w:sz="0" w:space="0" w:color="auto"/>
        <w:right w:val="none" w:sz="0" w:space="0" w:color="auto"/>
      </w:divBdr>
      <w:divsChild>
        <w:div w:id="1093434731">
          <w:marLeft w:val="0"/>
          <w:marRight w:val="0"/>
          <w:marTop w:val="0"/>
          <w:marBottom w:val="0"/>
          <w:divBdr>
            <w:top w:val="none" w:sz="0" w:space="0" w:color="auto"/>
            <w:left w:val="none" w:sz="0" w:space="0" w:color="auto"/>
            <w:bottom w:val="none" w:sz="0" w:space="0" w:color="auto"/>
            <w:right w:val="none" w:sz="0" w:space="0" w:color="auto"/>
          </w:divBdr>
          <w:divsChild>
            <w:div w:id="772360333">
              <w:marLeft w:val="0"/>
              <w:marRight w:val="0"/>
              <w:marTop w:val="0"/>
              <w:marBottom w:val="0"/>
              <w:divBdr>
                <w:top w:val="none" w:sz="0" w:space="0" w:color="auto"/>
                <w:left w:val="none" w:sz="0" w:space="0" w:color="auto"/>
                <w:bottom w:val="none" w:sz="0" w:space="0" w:color="auto"/>
                <w:right w:val="none" w:sz="0" w:space="0" w:color="auto"/>
              </w:divBdr>
            </w:div>
            <w:div w:id="1917085162">
              <w:marLeft w:val="0"/>
              <w:marRight w:val="0"/>
              <w:marTop w:val="0"/>
              <w:marBottom w:val="0"/>
              <w:divBdr>
                <w:top w:val="none" w:sz="0" w:space="0" w:color="auto"/>
                <w:left w:val="none" w:sz="0" w:space="0" w:color="auto"/>
                <w:bottom w:val="none" w:sz="0" w:space="0" w:color="auto"/>
                <w:right w:val="none" w:sz="0" w:space="0" w:color="auto"/>
              </w:divBdr>
            </w:div>
            <w:div w:id="1758021300">
              <w:marLeft w:val="0"/>
              <w:marRight w:val="0"/>
              <w:marTop w:val="0"/>
              <w:marBottom w:val="0"/>
              <w:divBdr>
                <w:top w:val="none" w:sz="0" w:space="0" w:color="auto"/>
                <w:left w:val="none" w:sz="0" w:space="0" w:color="auto"/>
                <w:bottom w:val="none" w:sz="0" w:space="0" w:color="auto"/>
                <w:right w:val="none" w:sz="0" w:space="0" w:color="auto"/>
              </w:divBdr>
            </w:div>
          </w:divsChild>
        </w:div>
        <w:div w:id="1765298389">
          <w:marLeft w:val="0"/>
          <w:marRight w:val="0"/>
          <w:marTop w:val="0"/>
          <w:marBottom w:val="0"/>
          <w:divBdr>
            <w:top w:val="none" w:sz="0" w:space="0" w:color="auto"/>
            <w:left w:val="none" w:sz="0" w:space="0" w:color="auto"/>
            <w:bottom w:val="none" w:sz="0" w:space="0" w:color="auto"/>
            <w:right w:val="none" w:sz="0" w:space="0" w:color="auto"/>
          </w:divBdr>
          <w:divsChild>
            <w:div w:id="233706655">
              <w:marLeft w:val="0"/>
              <w:marRight w:val="0"/>
              <w:marTop w:val="0"/>
              <w:marBottom w:val="0"/>
              <w:divBdr>
                <w:top w:val="none" w:sz="0" w:space="0" w:color="auto"/>
                <w:left w:val="none" w:sz="0" w:space="0" w:color="auto"/>
                <w:bottom w:val="none" w:sz="0" w:space="0" w:color="auto"/>
                <w:right w:val="none" w:sz="0" w:space="0" w:color="auto"/>
              </w:divBdr>
            </w:div>
            <w:div w:id="600915217">
              <w:marLeft w:val="0"/>
              <w:marRight w:val="0"/>
              <w:marTop w:val="0"/>
              <w:marBottom w:val="0"/>
              <w:divBdr>
                <w:top w:val="none" w:sz="0" w:space="0" w:color="auto"/>
                <w:left w:val="none" w:sz="0" w:space="0" w:color="auto"/>
                <w:bottom w:val="none" w:sz="0" w:space="0" w:color="auto"/>
                <w:right w:val="none" w:sz="0" w:space="0" w:color="auto"/>
              </w:divBdr>
            </w:div>
            <w:div w:id="1156148151">
              <w:marLeft w:val="0"/>
              <w:marRight w:val="0"/>
              <w:marTop w:val="0"/>
              <w:marBottom w:val="0"/>
              <w:divBdr>
                <w:top w:val="none" w:sz="0" w:space="0" w:color="auto"/>
                <w:left w:val="none" w:sz="0" w:space="0" w:color="auto"/>
                <w:bottom w:val="none" w:sz="0" w:space="0" w:color="auto"/>
                <w:right w:val="none" w:sz="0" w:space="0" w:color="auto"/>
              </w:divBdr>
            </w:div>
            <w:div w:id="2007052048">
              <w:marLeft w:val="0"/>
              <w:marRight w:val="0"/>
              <w:marTop w:val="0"/>
              <w:marBottom w:val="0"/>
              <w:divBdr>
                <w:top w:val="none" w:sz="0" w:space="0" w:color="auto"/>
                <w:left w:val="none" w:sz="0" w:space="0" w:color="auto"/>
                <w:bottom w:val="none" w:sz="0" w:space="0" w:color="auto"/>
                <w:right w:val="none" w:sz="0" w:space="0" w:color="auto"/>
              </w:divBdr>
            </w:div>
            <w:div w:id="342173103">
              <w:marLeft w:val="0"/>
              <w:marRight w:val="0"/>
              <w:marTop w:val="0"/>
              <w:marBottom w:val="0"/>
              <w:divBdr>
                <w:top w:val="none" w:sz="0" w:space="0" w:color="auto"/>
                <w:left w:val="none" w:sz="0" w:space="0" w:color="auto"/>
                <w:bottom w:val="none" w:sz="0" w:space="0" w:color="auto"/>
                <w:right w:val="none" w:sz="0" w:space="0" w:color="auto"/>
              </w:divBdr>
            </w:div>
            <w:div w:id="1335719890">
              <w:marLeft w:val="0"/>
              <w:marRight w:val="0"/>
              <w:marTop w:val="0"/>
              <w:marBottom w:val="0"/>
              <w:divBdr>
                <w:top w:val="none" w:sz="0" w:space="0" w:color="auto"/>
                <w:left w:val="none" w:sz="0" w:space="0" w:color="auto"/>
                <w:bottom w:val="none" w:sz="0" w:space="0" w:color="auto"/>
                <w:right w:val="none" w:sz="0" w:space="0" w:color="auto"/>
              </w:divBdr>
            </w:div>
            <w:div w:id="1591045495">
              <w:marLeft w:val="0"/>
              <w:marRight w:val="0"/>
              <w:marTop w:val="0"/>
              <w:marBottom w:val="0"/>
              <w:divBdr>
                <w:top w:val="none" w:sz="0" w:space="0" w:color="auto"/>
                <w:left w:val="none" w:sz="0" w:space="0" w:color="auto"/>
                <w:bottom w:val="none" w:sz="0" w:space="0" w:color="auto"/>
                <w:right w:val="none" w:sz="0" w:space="0" w:color="auto"/>
              </w:divBdr>
            </w:div>
            <w:div w:id="17820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77772">
      <w:marLeft w:val="0"/>
      <w:marRight w:val="0"/>
      <w:marTop w:val="0"/>
      <w:marBottom w:val="0"/>
      <w:divBdr>
        <w:top w:val="none" w:sz="0" w:space="0" w:color="auto"/>
        <w:left w:val="none" w:sz="0" w:space="0" w:color="auto"/>
        <w:bottom w:val="none" w:sz="0" w:space="0" w:color="auto"/>
        <w:right w:val="none" w:sz="0" w:space="0" w:color="auto"/>
      </w:divBdr>
    </w:div>
    <w:div w:id="209577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oter" Target="footer1.xml" /><Relationship Id="rId18" Type="http://schemas.openxmlformats.org/officeDocument/2006/relationships/theme" Target="theme/theme1.xml" /><Relationship Id="rId7" Type="http://schemas.openxmlformats.org/officeDocument/2006/relationships/settings" Target="settings.xml" /><Relationship Id="rId12" Type="http://schemas.openxmlformats.org/officeDocument/2006/relationships/header" Target="header2.xml" /><Relationship Id="rId17" Type="http://schemas.openxmlformats.org/officeDocument/2006/relationships/fontTable" Target="fontTable.xml" /><Relationship Id="rId16" Type="http://schemas.openxmlformats.org/officeDocument/2006/relationships/footer" Target="footer3.xml" /><Relationship Id="rId6" Type="http://schemas.openxmlformats.org/officeDocument/2006/relationships/styles" Target="styles.xml" /><Relationship Id="rId11" Type="http://schemas.openxmlformats.org/officeDocument/2006/relationships/header" Target="header1.xml" /><Relationship Id="rId5" Type="http://schemas.openxmlformats.org/officeDocument/2006/relationships/numbering" Target="numbering.xml" /><Relationship Id="rId15" Type="http://schemas.openxmlformats.org/officeDocument/2006/relationships/header" Target="header3.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footer" Target="footer2.xml" />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1678</Words>
  <Characters>9566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Chaves-Ramos Motoc</dc:creator>
  <cp:keywords/>
  <dc:description/>
  <cp:lastModifiedBy>Daniela Chaves-Ramos Motoc</cp:lastModifiedBy>
  <cp:revision>2</cp:revision>
  <dcterms:created xsi:type="dcterms:W3CDTF">2025-04-08T14:52:00Z</dcterms:created>
  <dcterms:modified xsi:type="dcterms:W3CDTF">2025-04-08T14:52:00Z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0x010100301F81DD7F2A9B4C961D2E5C649D0ECA</vt:lpwstr>
  </property>
  <property fmtid="{D5CDD505-2E9C-101B-9397-08002B2CF9AE}" pid="3" name="MediaServiceImageTags">
    <vt:lpwstr/>
  </property>
</Properties>
</file>