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76D3" w14:textId="481AD3AE" w:rsidR="00F54C3B" w:rsidRPr="00665622" w:rsidRDefault="00F54C3B" w:rsidP="007871EF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665622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14925" wp14:editId="5959A26F">
                <wp:simplePos x="0" y="0"/>
                <wp:positionH relativeFrom="column">
                  <wp:posOffset>-623570</wp:posOffset>
                </wp:positionH>
                <wp:positionV relativeFrom="paragraph">
                  <wp:posOffset>-241935</wp:posOffset>
                </wp:positionV>
                <wp:extent cx="7581900" cy="552132"/>
                <wp:effectExtent l="57150" t="19050" r="57150" b="958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2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97F88B" w14:textId="7DF00A8F" w:rsidR="007871EF" w:rsidRPr="009E5D75" w:rsidRDefault="008A1E59" w:rsidP="007871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4925" id="Rectangle 1" o:spid="_x0000_s1026" style="position:absolute;left:0;text-align:left;margin-left:-49.1pt;margin-top:-19.05pt;width:597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" fillcolor="#005eb8 [3204]" stroked="f" strokeweight="1pt">
                <v:shadow on="t" color="black" opacity="26214f" origin=",-.5" offset="0,3pt"/>
                <v:textbox>
                  <w:txbxContent>
                    <w:p w14:paraId="2E97F88B" w14:textId="7DF00A8F" w:rsidR="007871EF" w:rsidRPr="009E5D75" w:rsidRDefault="008A1E59" w:rsidP="007871E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Role Profile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002" w:type="dxa"/>
        <w:tblBorders>
          <w:top w:val="single" w:sz="8" w:space="0" w:color="FFFFFF" w:themeColor="background2"/>
          <w:left w:val="single" w:sz="8" w:space="0" w:color="FFFFFF" w:themeColor="background2"/>
          <w:bottom w:val="single" w:sz="8" w:space="0" w:color="FFFFFF" w:themeColor="background2"/>
          <w:right w:val="single" w:sz="8" w:space="0" w:color="FFFFFF" w:themeColor="background2"/>
          <w:insideH w:val="single" w:sz="8" w:space="0" w:color="FFFFFF" w:themeColor="background2"/>
          <w:insideV w:val="single" w:sz="8" w:space="0" w:color="FFFFFF" w:themeColor="background2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809"/>
        <w:gridCol w:w="3243"/>
        <w:gridCol w:w="1870"/>
        <w:gridCol w:w="3080"/>
      </w:tblGrid>
      <w:tr w:rsidR="00BC0749" w:rsidRPr="00665622" w14:paraId="3F19E83B" w14:textId="2DF18B3A" w:rsidTr="5B6AA606">
        <w:trPr>
          <w:trHeight w:val="20"/>
        </w:trPr>
        <w:tc>
          <w:tcPr>
            <w:tcW w:w="1809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068BFEC" w14:textId="02B6F898" w:rsidR="00BC0749" w:rsidRPr="00665622" w:rsidRDefault="00DB76A2" w:rsidP="46C339B6">
            <w:pPr>
              <w:rPr>
                <w:b/>
                <w:bCs/>
                <w:color w:val="FFFFFF" w:themeColor="background2"/>
                <w:sz w:val="20"/>
                <w:szCs w:val="20"/>
              </w:rPr>
            </w:pPr>
            <w:r w:rsidRPr="00665622">
              <w:rPr>
                <w:b/>
                <w:bCs/>
                <w:color w:val="FFFFFF" w:themeColor="background2"/>
                <w:sz w:val="20"/>
                <w:szCs w:val="20"/>
              </w:rPr>
              <w:t>Title:</w:t>
            </w:r>
          </w:p>
        </w:tc>
        <w:tc>
          <w:tcPr>
            <w:tcW w:w="3243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5CD6E2F4" w14:textId="17F525D0" w:rsidR="0049798A" w:rsidRPr="00665622" w:rsidRDefault="002F4D8C" w:rsidP="46C339B6">
            <w:pPr>
              <w:rPr>
                <w:sz w:val="20"/>
                <w:szCs w:val="20"/>
              </w:rPr>
            </w:pPr>
            <w:r w:rsidRPr="00665622">
              <w:rPr>
                <w:sz w:val="20"/>
                <w:szCs w:val="20"/>
              </w:rPr>
              <w:t>Junior Financial Accountant</w:t>
            </w:r>
          </w:p>
        </w:tc>
        <w:tc>
          <w:tcPr>
            <w:tcW w:w="1870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D97AECD" w14:textId="65BB4870" w:rsidR="00BC0749" w:rsidRPr="00665622" w:rsidRDefault="00BC0749" w:rsidP="007871E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65622">
              <w:rPr>
                <w:b/>
                <w:bCs/>
                <w:color w:val="FFFFFF" w:themeColor="background1"/>
                <w:sz w:val="20"/>
                <w:szCs w:val="20"/>
              </w:rPr>
              <w:t>Level:</w:t>
            </w:r>
          </w:p>
        </w:tc>
        <w:tc>
          <w:tcPr>
            <w:tcW w:w="3080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6770591" w14:textId="17E91DD9" w:rsidR="00BC0749" w:rsidRPr="00665622" w:rsidRDefault="00DB76A2" w:rsidP="007871EF">
            <w:pPr>
              <w:rPr>
                <w:sz w:val="20"/>
                <w:szCs w:val="20"/>
              </w:rPr>
            </w:pPr>
            <w:r w:rsidRPr="00665622">
              <w:rPr>
                <w:sz w:val="20"/>
                <w:szCs w:val="20"/>
              </w:rPr>
              <w:t xml:space="preserve">Team Contributor </w:t>
            </w:r>
          </w:p>
        </w:tc>
      </w:tr>
      <w:tr w:rsidR="00CA5E3C" w:rsidRPr="00665622" w14:paraId="72D8F519" w14:textId="77777777" w:rsidTr="5B6AA606">
        <w:trPr>
          <w:trHeight w:val="20"/>
        </w:trPr>
        <w:tc>
          <w:tcPr>
            <w:tcW w:w="1809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720CF93D" w14:textId="2994F690" w:rsidR="00CA5E3C" w:rsidRPr="00665622" w:rsidRDefault="00CA5E3C" w:rsidP="007871E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65622">
              <w:rPr>
                <w:b/>
                <w:bCs/>
                <w:color w:val="FFFFFF" w:themeColor="background1"/>
                <w:sz w:val="20"/>
                <w:szCs w:val="20"/>
              </w:rPr>
              <w:t>Function:</w:t>
            </w:r>
          </w:p>
        </w:tc>
        <w:tc>
          <w:tcPr>
            <w:tcW w:w="3243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A341362" w14:textId="77777777" w:rsidR="00CA5E3C" w:rsidRPr="00665622" w:rsidRDefault="00CA5E3C" w:rsidP="46C339B6">
            <w:pPr>
              <w:rPr>
                <w:sz w:val="20"/>
                <w:szCs w:val="20"/>
              </w:rPr>
            </w:pPr>
          </w:p>
          <w:p w14:paraId="213DF8AC" w14:textId="5DFF10B5" w:rsidR="009F585E" w:rsidRPr="00665622" w:rsidRDefault="002F4D8C" w:rsidP="46C339B6">
            <w:pPr>
              <w:rPr>
                <w:sz w:val="20"/>
                <w:szCs w:val="20"/>
              </w:rPr>
            </w:pPr>
            <w:r w:rsidRPr="00665622">
              <w:rPr>
                <w:sz w:val="20"/>
                <w:szCs w:val="20"/>
              </w:rPr>
              <w:t>Finance</w:t>
            </w:r>
          </w:p>
          <w:p w14:paraId="76C29CA8" w14:textId="1566E47C" w:rsidR="009F585E" w:rsidRPr="00665622" w:rsidRDefault="009F585E" w:rsidP="46C339B6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2300D0D8" w14:textId="2E0E562B" w:rsidR="00CA5E3C" w:rsidRPr="00665622" w:rsidRDefault="30D5E54B" w:rsidP="007871E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65622">
              <w:rPr>
                <w:b/>
                <w:bCs/>
                <w:color w:val="FFFFFF" w:themeColor="background2"/>
                <w:sz w:val="20"/>
                <w:szCs w:val="20"/>
              </w:rPr>
              <w:t>Reporting To</w:t>
            </w:r>
            <w:r w:rsidR="00CA5E3C" w:rsidRPr="00665622">
              <w:rPr>
                <w:b/>
                <w:bCs/>
                <w:color w:val="FFFFFF" w:themeColor="background2"/>
                <w:sz w:val="20"/>
                <w:szCs w:val="20"/>
              </w:rPr>
              <w:t>:</w:t>
            </w:r>
          </w:p>
        </w:tc>
        <w:tc>
          <w:tcPr>
            <w:tcW w:w="3080" w:type="dxa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158B307" w14:textId="68C3FD3A" w:rsidR="00CA5E3C" w:rsidRPr="00665622" w:rsidRDefault="002F4D8C" w:rsidP="46C339B6">
            <w:pPr>
              <w:rPr>
                <w:sz w:val="20"/>
                <w:szCs w:val="20"/>
              </w:rPr>
            </w:pPr>
            <w:r w:rsidRPr="00665622">
              <w:rPr>
                <w:sz w:val="20"/>
                <w:szCs w:val="20"/>
              </w:rPr>
              <w:t>Senior Statutory and Financial Accountant</w:t>
            </w:r>
          </w:p>
        </w:tc>
      </w:tr>
      <w:tr w:rsidR="005961C8" w:rsidRPr="00665622" w14:paraId="2E843487" w14:textId="77777777" w:rsidTr="5B6AA606">
        <w:trPr>
          <w:trHeight w:val="20"/>
        </w:trPr>
        <w:tc>
          <w:tcPr>
            <w:tcW w:w="10002" w:type="dxa"/>
            <w:gridSpan w:val="4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40EBBB7B" w14:textId="4A45F9B4" w:rsidR="00BC0749" w:rsidRPr="00665622" w:rsidRDefault="00B27FAF" w:rsidP="44482807">
            <w:pPr>
              <w:spacing w:line="259" w:lineRule="auto"/>
              <w:rPr>
                <w:b/>
                <w:bCs/>
                <w:color w:val="FFFFFF" w:themeColor="background2"/>
                <w:sz w:val="20"/>
                <w:szCs w:val="20"/>
              </w:rPr>
            </w:pPr>
            <w:r w:rsidRPr="00665622">
              <w:rPr>
                <w:b/>
                <w:bCs/>
                <w:color w:val="FFFFFF" w:themeColor="background1"/>
                <w:sz w:val="20"/>
                <w:szCs w:val="20"/>
              </w:rPr>
              <w:t>Why does this role exist?</w:t>
            </w:r>
          </w:p>
        </w:tc>
      </w:tr>
      <w:tr w:rsidR="00BC0749" w:rsidRPr="00665622" w14:paraId="2EC040B2" w14:textId="77777777" w:rsidTr="5B6AA606">
        <w:trPr>
          <w:trHeight w:val="540"/>
        </w:trPr>
        <w:tc>
          <w:tcPr>
            <w:tcW w:w="10002" w:type="dxa"/>
            <w:gridSpan w:val="4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51FB1FE" w14:textId="77777777" w:rsidR="002F4D8C" w:rsidRPr="00665622" w:rsidRDefault="002F4D8C" w:rsidP="002F4D8C">
            <w:pPr>
              <w:jc w:val="both"/>
              <w:rPr>
                <w:sz w:val="20"/>
                <w:szCs w:val="20"/>
              </w:rPr>
            </w:pPr>
            <w:r w:rsidRPr="00665622">
              <w:rPr>
                <w:sz w:val="20"/>
                <w:szCs w:val="20"/>
              </w:rPr>
              <w:t xml:space="preserve">Established in 2013, NHS Property Services Ltd is a property owner, service provider and advisor, </w:t>
            </w:r>
          </w:p>
          <w:p w14:paraId="4BFC1253" w14:textId="77777777" w:rsidR="002F4D8C" w:rsidRPr="00665622" w:rsidRDefault="002F4D8C" w:rsidP="002F4D8C">
            <w:pPr>
              <w:jc w:val="both"/>
              <w:rPr>
                <w:sz w:val="20"/>
                <w:szCs w:val="20"/>
              </w:rPr>
            </w:pPr>
            <w:r w:rsidRPr="00665622">
              <w:rPr>
                <w:sz w:val="20"/>
                <w:szCs w:val="20"/>
              </w:rPr>
              <w:t xml:space="preserve">helping to shape the estate of the NHS for the future. We have one goal: to ensure the NHS makes </w:t>
            </w:r>
          </w:p>
          <w:p w14:paraId="2057C4B5" w14:textId="77777777" w:rsidR="002F4D8C" w:rsidRPr="00665622" w:rsidRDefault="002F4D8C" w:rsidP="002F4D8C">
            <w:pPr>
              <w:jc w:val="both"/>
              <w:rPr>
                <w:sz w:val="20"/>
                <w:szCs w:val="20"/>
              </w:rPr>
            </w:pPr>
            <w:r w:rsidRPr="00665622">
              <w:rPr>
                <w:sz w:val="20"/>
                <w:szCs w:val="20"/>
              </w:rPr>
              <w:t xml:space="preserve">the right property choices that enable excellent patient care. Our portfolio is one of the largest in the </w:t>
            </w:r>
          </w:p>
          <w:p w14:paraId="62222353" w14:textId="77777777" w:rsidR="002F4D8C" w:rsidRPr="00665622" w:rsidRDefault="002F4D8C" w:rsidP="002F4D8C">
            <w:pPr>
              <w:jc w:val="both"/>
              <w:rPr>
                <w:sz w:val="20"/>
                <w:szCs w:val="20"/>
              </w:rPr>
            </w:pPr>
            <w:r w:rsidRPr="00665622">
              <w:rPr>
                <w:sz w:val="20"/>
                <w:szCs w:val="20"/>
              </w:rPr>
              <w:t xml:space="preserve">UK, compromising more than 3,000 properties with 7,000 tenants across England. At a total value </w:t>
            </w:r>
          </w:p>
          <w:p w14:paraId="52B2239B" w14:textId="77777777" w:rsidR="002F4D8C" w:rsidRPr="00665622" w:rsidRDefault="002F4D8C" w:rsidP="002F4D8C">
            <w:pPr>
              <w:jc w:val="both"/>
              <w:rPr>
                <w:sz w:val="20"/>
                <w:szCs w:val="20"/>
              </w:rPr>
            </w:pPr>
            <w:r w:rsidRPr="00665622">
              <w:rPr>
                <w:sz w:val="20"/>
                <w:szCs w:val="20"/>
              </w:rPr>
              <w:t xml:space="preserve">of more than £3bn, this represents about 10% of the total NHS estate. </w:t>
            </w:r>
          </w:p>
          <w:p w14:paraId="32CB4AB6" w14:textId="77777777" w:rsidR="002F4D8C" w:rsidRPr="00665622" w:rsidRDefault="002F4D8C" w:rsidP="002F4D8C">
            <w:pPr>
              <w:jc w:val="both"/>
              <w:rPr>
                <w:sz w:val="20"/>
                <w:szCs w:val="20"/>
              </w:rPr>
            </w:pPr>
          </w:p>
          <w:p w14:paraId="170CE633" w14:textId="77777777" w:rsidR="002F4D8C" w:rsidRPr="00665622" w:rsidRDefault="002F4D8C" w:rsidP="002F4D8C">
            <w:pPr>
              <w:jc w:val="both"/>
              <w:rPr>
                <w:sz w:val="20"/>
                <w:szCs w:val="20"/>
              </w:rPr>
            </w:pPr>
            <w:r w:rsidRPr="00665622">
              <w:rPr>
                <w:sz w:val="20"/>
                <w:szCs w:val="20"/>
              </w:rPr>
              <w:t xml:space="preserve">Our aim is to deliver outstanding quality across our estate in partnership with NHS organisations, </w:t>
            </w:r>
          </w:p>
          <w:p w14:paraId="64E7F3CA" w14:textId="77777777" w:rsidR="002F4D8C" w:rsidRPr="00665622" w:rsidRDefault="002F4D8C" w:rsidP="002F4D8C">
            <w:pPr>
              <w:jc w:val="both"/>
              <w:rPr>
                <w:sz w:val="20"/>
                <w:szCs w:val="20"/>
              </w:rPr>
            </w:pPr>
            <w:r w:rsidRPr="00665622">
              <w:rPr>
                <w:sz w:val="20"/>
                <w:szCs w:val="20"/>
              </w:rPr>
              <w:t>generating cost efficiencies that will benefit our tenants, patients and the wider health economy.</w:t>
            </w:r>
          </w:p>
          <w:p w14:paraId="17A427F3" w14:textId="77777777" w:rsidR="002F4D8C" w:rsidRPr="00665622" w:rsidRDefault="002F4D8C" w:rsidP="002F4D8C">
            <w:pPr>
              <w:jc w:val="both"/>
              <w:rPr>
                <w:sz w:val="20"/>
                <w:szCs w:val="20"/>
              </w:rPr>
            </w:pPr>
          </w:p>
          <w:p w14:paraId="2A9B85C0" w14:textId="77777777" w:rsidR="00CD0F37" w:rsidRPr="00CD0F37" w:rsidRDefault="00CD0F37" w:rsidP="00CD0F37">
            <w:pPr>
              <w:rPr>
                <w:sz w:val="20"/>
                <w:szCs w:val="20"/>
              </w:rPr>
            </w:pPr>
            <w:r w:rsidRPr="00CD0F37">
              <w:rPr>
                <w:sz w:val="20"/>
                <w:szCs w:val="20"/>
              </w:rPr>
              <w:t>The purpose of this role is to provide insightful financial information that drives the right</w:t>
            </w:r>
          </w:p>
          <w:p w14:paraId="2B66D218" w14:textId="77777777" w:rsidR="00CD0F37" w:rsidRPr="00CD0F37" w:rsidRDefault="00CD0F37" w:rsidP="00CD0F37">
            <w:pPr>
              <w:rPr>
                <w:sz w:val="20"/>
                <w:szCs w:val="20"/>
              </w:rPr>
            </w:pPr>
            <w:r w:rsidRPr="00CD0F37">
              <w:rPr>
                <w:sz w:val="20"/>
                <w:szCs w:val="20"/>
              </w:rPr>
              <w:t>conversations and enables timely, well-informed decision making. The successful candidate will be</w:t>
            </w:r>
          </w:p>
          <w:p w14:paraId="2296B72A" w14:textId="77777777" w:rsidR="00CD0F37" w:rsidRPr="00CD0F37" w:rsidRDefault="00CD0F37" w:rsidP="00CD0F37">
            <w:pPr>
              <w:rPr>
                <w:sz w:val="20"/>
                <w:szCs w:val="20"/>
              </w:rPr>
            </w:pPr>
            <w:r w:rsidRPr="00CD0F37">
              <w:rPr>
                <w:sz w:val="20"/>
                <w:szCs w:val="20"/>
              </w:rPr>
              <w:t xml:space="preserve">willing to challenge and work with others across the business, is a fast learner, demonstrates </w:t>
            </w:r>
            <w:proofErr w:type="gramStart"/>
            <w:r w:rsidRPr="00CD0F37">
              <w:rPr>
                <w:sz w:val="20"/>
                <w:szCs w:val="20"/>
              </w:rPr>
              <w:t>their</w:t>
            </w:r>
            <w:proofErr w:type="gramEnd"/>
          </w:p>
          <w:p w14:paraId="7225C9EB" w14:textId="65D2B11D" w:rsidR="00984FA7" w:rsidRPr="00665622" w:rsidRDefault="00CD0F37" w:rsidP="00CD0F37">
            <w:pPr>
              <w:rPr>
                <w:sz w:val="20"/>
                <w:szCs w:val="20"/>
              </w:rPr>
            </w:pPr>
            <w:r w:rsidRPr="00CD0F37">
              <w:rPr>
                <w:sz w:val="20"/>
                <w:szCs w:val="20"/>
              </w:rPr>
              <w:t>own initiative in problem solving and has eye on the big picture.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D3AF6" w:rsidRPr="00665622" w14:paraId="79A34FCC" w14:textId="77777777" w:rsidTr="5B6AA606">
        <w:trPr>
          <w:trHeight w:val="57"/>
        </w:trPr>
        <w:tc>
          <w:tcPr>
            <w:tcW w:w="10002" w:type="dxa"/>
            <w:gridSpan w:val="4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073AE657" w14:textId="585AA20A" w:rsidR="00BC0749" w:rsidRPr="00665622" w:rsidRDefault="008B3BC1" w:rsidP="007871E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65622">
              <w:rPr>
                <w:b/>
                <w:bCs/>
                <w:color w:val="FFFFFF" w:themeColor="background1"/>
                <w:sz w:val="20"/>
                <w:szCs w:val="20"/>
              </w:rPr>
              <w:t>Core elements of the role:</w:t>
            </w:r>
          </w:p>
        </w:tc>
      </w:tr>
      <w:tr w:rsidR="00B2048A" w:rsidRPr="00665622" w14:paraId="1668AAD5" w14:textId="77777777" w:rsidTr="5B6AA606">
        <w:tc>
          <w:tcPr>
            <w:tcW w:w="10002" w:type="dxa"/>
            <w:gridSpan w:val="4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48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FB47E79" w14:textId="34DC2F62" w:rsidR="00984FA7" w:rsidRPr="00665622" w:rsidRDefault="00665622" w:rsidP="002F4D8C">
            <w:pPr>
              <w:widowControl w:val="0"/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This role offers exceptional professional development opportunities for a detail-oriented financial professional who can navigate complex financial reporting with precision and insight. </w:t>
            </w:r>
            <w:r w:rsidR="00F42F0B"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The roll holder will need t</w:t>
            </w:r>
            <w:r w:rsidR="002F4D8C"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o coordinate and review key balance sheet reconciliations and month end balance sheet reporting within NHS PS</w:t>
            </w:r>
            <w:r w:rsidR="00932146"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="002F4D8C"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F42F0B"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as well as help facilitate the external audit. </w:t>
            </w:r>
            <w:r w:rsidR="007A4FB1"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This will require analytic ability, financial acumen, refined communication skills</w:t>
            </w:r>
            <w:r w:rsidR="00224A38"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r w:rsidR="001C5396"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communicating with business partners and key </w:t>
            </w:r>
            <w:r w:rsidR="009F75DA"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internal and external </w:t>
            </w:r>
            <w:r w:rsidR="001C5396"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stakeholders</w:t>
            </w:r>
            <w:r w:rsidR="007A4FB1"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and the ability to manage time effectively, prioritising and delivering to agreed deadlines.</w:t>
            </w:r>
          </w:p>
          <w:p w14:paraId="65203B46" w14:textId="77777777" w:rsidR="006E5775" w:rsidRPr="00665622" w:rsidRDefault="006E5775" w:rsidP="002F4D8C">
            <w:pPr>
              <w:widowControl w:val="0"/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E707A3D" w14:textId="77777777" w:rsidR="006E5775" w:rsidRPr="00665622" w:rsidRDefault="006E5775" w:rsidP="006E5775">
            <w:pPr>
              <w:widowControl w:val="0"/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Key Responsibilities:</w:t>
            </w:r>
          </w:p>
          <w:p w14:paraId="0C0E23B8" w14:textId="284EF9CB" w:rsidR="006E5775" w:rsidRPr="00665622" w:rsidRDefault="006E5775" w:rsidP="00490E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Coordinate and review balance sheet reconciliations and month-end reporting for NHS PS</w:t>
            </w:r>
          </w:p>
          <w:p w14:paraId="157D0E1B" w14:textId="620842BD" w:rsidR="006E5775" w:rsidRPr="00665622" w:rsidRDefault="006E5775" w:rsidP="00490E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Facilitate external audit processes</w:t>
            </w:r>
          </w:p>
          <w:p w14:paraId="7992E77D" w14:textId="399AEC77" w:rsidR="006E5775" w:rsidRPr="00665622" w:rsidRDefault="006E5775" w:rsidP="00490E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Produce and review account reconciliations</w:t>
            </w:r>
          </w:p>
          <w:p w14:paraId="13C7A3C5" w14:textId="4A33BB2D" w:rsidR="006E5775" w:rsidRPr="00665622" w:rsidRDefault="006E5775" w:rsidP="00490E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Prepare month-end Balance Sheet Report</w:t>
            </w:r>
          </w:p>
          <w:p w14:paraId="6CE26BB2" w14:textId="6000D9E5" w:rsidR="006E5775" w:rsidRPr="00665622" w:rsidRDefault="006E5775" w:rsidP="00490E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Drive continuous process improvements</w:t>
            </w:r>
          </w:p>
          <w:p w14:paraId="454A6F2B" w14:textId="778C09BE" w:rsidR="006E5775" w:rsidRDefault="006E5775" w:rsidP="00490E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Support Financial Control team with ad hoc tasks</w:t>
            </w:r>
          </w:p>
          <w:p w14:paraId="5397A6DA" w14:textId="77777777" w:rsidR="006E5775" w:rsidRPr="00665622" w:rsidRDefault="006E5775" w:rsidP="006E5775">
            <w:pPr>
              <w:widowControl w:val="0"/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BE8D80D" w14:textId="77777777" w:rsidR="006E5775" w:rsidRPr="00665622" w:rsidRDefault="006E5775" w:rsidP="006E5775">
            <w:pPr>
              <w:widowControl w:val="0"/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Required Skills:</w:t>
            </w:r>
          </w:p>
          <w:p w14:paraId="2EB56947" w14:textId="69F8606E" w:rsidR="006E5775" w:rsidRPr="00665622" w:rsidRDefault="006E5775" w:rsidP="00490E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Strong analytical and numerical capabilities</w:t>
            </w:r>
          </w:p>
          <w:p w14:paraId="5FFF403B" w14:textId="637B920E" w:rsidR="006E5775" w:rsidRPr="00490E43" w:rsidRDefault="006E5775" w:rsidP="00490E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90E43">
              <w:rPr>
                <w:rFonts w:eastAsia="Times New Roman" w:cstheme="minorHAnsi"/>
                <w:color w:val="000000"/>
                <w:sz w:val="20"/>
                <w:szCs w:val="20"/>
              </w:rPr>
              <w:t>Critical thinking</w:t>
            </w:r>
            <w:r w:rsidR="00490E43" w:rsidRPr="00490E4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&amp;</w:t>
            </w:r>
            <w:r w:rsidR="00490E4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</w:t>
            </w:r>
            <w:r w:rsidRPr="00490E43">
              <w:rPr>
                <w:rFonts w:eastAsia="Times New Roman" w:cstheme="minorHAnsi"/>
                <w:color w:val="000000"/>
                <w:sz w:val="20"/>
                <w:szCs w:val="20"/>
              </w:rPr>
              <w:t>xcellent communication skills</w:t>
            </w:r>
          </w:p>
          <w:p w14:paraId="5E4FFFA9" w14:textId="1AEE164B" w:rsidR="006E5775" w:rsidRPr="00665622" w:rsidRDefault="006E5775" w:rsidP="00490E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Ability to manage time effectively</w:t>
            </w:r>
            <w:r w:rsidR="00490E4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to meet deadlines</w:t>
            </w:r>
          </w:p>
          <w:p w14:paraId="7F7AE20D" w14:textId="068C308F" w:rsidR="006E5775" w:rsidRPr="00490E43" w:rsidRDefault="006E5775" w:rsidP="00490E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90E43">
              <w:rPr>
                <w:rFonts w:eastAsia="Times New Roman" w:cstheme="minorHAnsi"/>
                <w:color w:val="000000"/>
                <w:sz w:val="20"/>
                <w:szCs w:val="20"/>
              </w:rPr>
              <w:t>Proactive problem-solving</w:t>
            </w:r>
            <w:r w:rsidR="00490E43" w:rsidRPr="00490E4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&amp;</w:t>
            </w:r>
            <w:r w:rsidR="00490E4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</w:t>
            </w:r>
            <w:r w:rsidRPr="00490E43">
              <w:rPr>
                <w:rFonts w:eastAsia="Times New Roman" w:cstheme="minorHAnsi"/>
                <w:color w:val="000000"/>
                <w:sz w:val="20"/>
                <w:szCs w:val="20"/>
              </w:rPr>
              <w:t>roficiency in presenting complex financial data</w:t>
            </w:r>
          </w:p>
          <w:p w14:paraId="283F122C" w14:textId="7D4F18B8" w:rsidR="006E5775" w:rsidRPr="00490E43" w:rsidRDefault="00490E43" w:rsidP="006E577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after="160"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90E43">
              <w:rPr>
                <w:rFonts w:eastAsia="Times New Roman" w:cstheme="minorHAnsi"/>
                <w:color w:val="000000"/>
                <w:sz w:val="20"/>
                <w:szCs w:val="20"/>
              </w:rPr>
              <w:t>Adept in utilising digital technologies to optimise operational efficiency and workflow processes</w:t>
            </w:r>
          </w:p>
          <w:p w14:paraId="16A8E8CB" w14:textId="77777777" w:rsidR="006E5775" w:rsidRPr="00665622" w:rsidRDefault="006E5775" w:rsidP="006E5775">
            <w:pPr>
              <w:widowControl w:val="0"/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Key Expectations:</w:t>
            </w:r>
          </w:p>
          <w:p w14:paraId="68F7802C" w14:textId="549A8AC4" w:rsidR="006E5775" w:rsidRPr="00665622" w:rsidRDefault="006E5775" w:rsidP="00490E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Deliver high-quality, efficient work</w:t>
            </w:r>
          </w:p>
          <w:p w14:paraId="79FCFC4F" w14:textId="393F8F2F" w:rsidR="006E5775" w:rsidRPr="00665622" w:rsidRDefault="006E5775" w:rsidP="00490E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Communicate financial information clearly to </w:t>
            </w:r>
            <w:r w:rsidR="009C0986">
              <w:rPr>
                <w:rFonts w:eastAsia="Times New Roman" w:cstheme="minorHAnsi"/>
                <w:color w:val="000000"/>
                <w:sz w:val="20"/>
                <w:szCs w:val="20"/>
              </w:rPr>
              <w:t>key</w:t>
            </w: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stakeholders</w:t>
            </w:r>
          </w:p>
          <w:p w14:paraId="79686B37" w14:textId="170B18C8" w:rsidR="006E5775" w:rsidRPr="00665622" w:rsidRDefault="006E5775" w:rsidP="00490E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Liaise with internal and external auditors</w:t>
            </w:r>
          </w:p>
          <w:p w14:paraId="35E61B63" w14:textId="44F13F64" w:rsidR="006E5775" w:rsidRPr="00665622" w:rsidRDefault="006E5775" w:rsidP="00490E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Maintain strict financial integrity and control</w:t>
            </w:r>
          </w:p>
          <w:p w14:paraId="65871C45" w14:textId="7C7C0AAB" w:rsidR="006E5775" w:rsidRPr="00BF05CE" w:rsidRDefault="006E5775" w:rsidP="00490E43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65622">
              <w:rPr>
                <w:rFonts w:eastAsia="Times New Roman" w:cstheme="minorHAnsi"/>
                <w:color w:val="000000"/>
                <w:sz w:val="20"/>
                <w:szCs w:val="20"/>
              </w:rPr>
              <w:t>Handle resources responsibly and purposefully</w:t>
            </w:r>
          </w:p>
          <w:p w14:paraId="16D577FC" w14:textId="3F2AEC89" w:rsidR="001416CA" w:rsidRPr="00665622" w:rsidRDefault="001416CA" w:rsidP="00665622">
            <w:pPr>
              <w:widowControl w:val="0"/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C0749" w:rsidRPr="00665622" w14:paraId="5EC0158A" w14:textId="77777777" w:rsidTr="5B6AA606">
        <w:trPr>
          <w:trHeight w:val="20"/>
        </w:trPr>
        <w:tc>
          <w:tcPr>
            <w:tcW w:w="10002" w:type="dxa"/>
            <w:gridSpan w:val="4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62DD4C2C" w14:textId="1769AA5E" w:rsidR="00BC0749" w:rsidRPr="00665622" w:rsidRDefault="5327EB83" w:rsidP="44482807">
            <w:pPr>
              <w:spacing w:line="259" w:lineRule="auto"/>
              <w:rPr>
                <w:b/>
                <w:bCs/>
                <w:color w:val="FFFFFF" w:themeColor="background2"/>
                <w:sz w:val="20"/>
                <w:szCs w:val="20"/>
              </w:rPr>
            </w:pPr>
            <w:r w:rsidRPr="00665622">
              <w:rPr>
                <w:b/>
                <w:bCs/>
                <w:color w:val="FFFFFF" w:themeColor="background2"/>
                <w:sz w:val="20"/>
                <w:szCs w:val="20"/>
              </w:rPr>
              <w:lastRenderedPageBreak/>
              <w:t xml:space="preserve">What helps people succeed in this role? Knowledge, Attitude, </w:t>
            </w:r>
            <w:r w:rsidR="07C52666" w:rsidRPr="00665622">
              <w:rPr>
                <w:b/>
                <w:bCs/>
                <w:color w:val="FFFFFF" w:themeColor="background2"/>
                <w:sz w:val="20"/>
                <w:szCs w:val="20"/>
              </w:rPr>
              <w:t>Skills,</w:t>
            </w:r>
            <w:r w:rsidRPr="00665622">
              <w:rPr>
                <w:b/>
                <w:bCs/>
                <w:color w:val="FFFFFF" w:themeColor="background2"/>
                <w:sz w:val="20"/>
                <w:szCs w:val="20"/>
              </w:rPr>
              <w:t xml:space="preserve"> and Experience (KASE)</w:t>
            </w:r>
          </w:p>
        </w:tc>
      </w:tr>
      <w:tr w:rsidR="004C3B75" w:rsidRPr="00665622" w14:paraId="38DEA0B5" w14:textId="77777777" w:rsidTr="5B6AA606">
        <w:trPr>
          <w:trHeight w:val="20"/>
        </w:trPr>
        <w:tc>
          <w:tcPr>
            <w:tcW w:w="5052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579D9B" w14:textId="2D253198" w:rsidR="00BC0749" w:rsidRPr="00665622" w:rsidRDefault="00556EC4" w:rsidP="007871E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65622">
              <w:rPr>
                <w:b/>
                <w:bCs/>
                <w:color w:val="FFFFFF" w:themeColor="background1"/>
                <w:sz w:val="20"/>
                <w:szCs w:val="20"/>
              </w:rPr>
              <w:t>Knowledge</w:t>
            </w:r>
          </w:p>
        </w:tc>
        <w:tc>
          <w:tcPr>
            <w:tcW w:w="4950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574623F7" w14:textId="7AF239C8" w:rsidR="00BC0749" w:rsidRPr="00665622" w:rsidRDefault="00490825" w:rsidP="006E5595">
            <w:pPr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  <w:r w:rsidRPr="00665622">
              <w:rPr>
                <w:b/>
                <w:bCs/>
                <w:color w:val="FFFFFF" w:themeColor="background1"/>
                <w:sz w:val="20"/>
                <w:szCs w:val="20"/>
              </w:rPr>
              <w:t>Behavioural Competency (Attitude)</w:t>
            </w:r>
          </w:p>
        </w:tc>
      </w:tr>
      <w:tr w:rsidR="00702D94" w:rsidRPr="00665622" w14:paraId="56790F03" w14:textId="77777777" w:rsidTr="001630B1">
        <w:trPr>
          <w:trHeight w:val="3823"/>
        </w:trPr>
        <w:tc>
          <w:tcPr>
            <w:tcW w:w="5052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7E9520F5" w14:textId="77777777" w:rsidR="004021CF" w:rsidRPr="00665622" w:rsidRDefault="004021CF" w:rsidP="009329F4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>Knowledge of fundamental accounting principles and concepts</w:t>
            </w:r>
          </w:p>
          <w:p w14:paraId="385AC58F" w14:textId="3719633F" w:rsidR="004021CF" w:rsidRPr="00665622" w:rsidRDefault="00103F77" w:rsidP="009329F4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 xml:space="preserve">Good understanding of balance sheet components </w:t>
            </w:r>
          </w:p>
          <w:p w14:paraId="1C85EDCD" w14:textId="18A15B0E" w:rsidR="00103F77" w:rsidRPr="00665622" w:rsidRDefault="00DE7FA6" w:rsidP="009329F4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>Specific knowledge of property companies</w:t>
            </w:r>
          </w:p>
          <w:p w14:paraId="01336C40" w14:textId="430BEA74" w:rsidR="000B3297" w:rsidRDefault="000B3297" w:rsidP="009329F4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 xml:space="preserve">Understanding of audit assertions and procedures </w:t>
            </w:r>
          </w:p>
          <w:p w14:paraId="2276F876" w14:textId="77777777" w:rsidR="00FA2921" w:rsidRPr="00665622" w:rsidRDefault="00FA2921" w:rsidP="005F5BED">
            <w:pPr>
              <w:pStyle w:val="ListParagraph"/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</w:p>
          <w:p w14:paraId="45666290" w14:textId="77777777" w:rsidR="009F585E" w:rsidRPr="00665622" w:rsidRDefault="009F585E" w:rsidP="009F585E">
            <w:pPr>
              <w:pStyle w:val="ListParagraph"/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</w:p>
          <w:p w14:paraId="3938F34D" w14:textId="41B5708E" w:rsidR="009F585E" w:rsidRPr="00665622" w:rsidRDefault="009F585E" w:rsidP="009F585E">
            <w:pPr>
              <w:pStyle w:val="ListParagraph"/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48CC9E95" w14:textId="72AC695D" w:rsidR="00400590" w:rsidRPr="00665622" w:rsidRDefault="00400590" w:rsidP="00400590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>Confident approach, hardworking and committed</w:t>
            </w:r>
          </w:p>
          <w:p w14:paraId="78CA3CC2" w14:textId="24618CCB" w:rsidR="006E5595" w:rsidRPr="00777825" w:rsidRDefault="00400590" w:rsidP="006E5595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  <w:r w:rsidRPr="00777825">
              <w:rPr>
                <w:rFonts w:eastAsia="Arial" w:cstheme="minorHAnsi"/>
                <w:color w:val="231F20" w:themeColor="text2"/>
                <w:sz w:val="20"/>
                <w:szCs w:val="20"/>
              </w:rPr>
              <w:t xml:space="preserve">Good </w:t>
            </w:r>
            <w:r w:rsidR="00AE7FD2" w:rsidRPr="00777825">
              <w:rPr>
                <w:rFonts w:eastAsia="Arial" w:cstheme="minorHAnsi"/>
                <w:color w:val="231F20" w:themeColor="text2"/>
                <w:sz w:val="20"/>
                <w:szCs w:val="20"/>
              </w:rPr>
              <w:t>Analytic ability</w:t>
            </w:r>
            <w:r w:rsidR="00777825" w:rsidRPr="00777825">
              <w:rPr>
                <w:rFonts w:eastAsia="Arial" w:cstheme="minorHAnsi"/>
                <w:color w:val="231F20" w:themeColor="text2"/>
                <w:sz w:val="20"/>
                <w:szCs w:val="20"/>
              </w:rPr>
              <w:t xml:space="preserve"> and </w:t>
            </w:r>
            <w:r w:rsidR="00777825">
              <w:rPr>
                <w:rFonts w:eastAsia="Arial" w:cstheme="minorHAnsi"/>
                <w:color w:val="231F20" w:themeColor="text2"/>
                <w:sz w:val="20"/>
                <w:szCs w:val="20"/>
              </w:rPr>
              <w:t>f</w:t>
            </w:r>
            <w:r w:rsidR="00AE7FD2" w:rsidRPr="00777825">
              <w:rPr>
                <w:rFonts w:eastAsia="Arial" w:cstheme="minorHAnsi"/>
                <w:color w:val="231F20" w:themeColor="text2"/>
                <w:sz w:val="20"/>
                <w:szCs w:val="20"/>
              </w:rPr>
              <w:t>inancial acumen</w:t>
            </w:r>
          </w:p>
          <w:p w14:paraId="7335A3DC" w14:textId="77777777" w:rsidR="006E5595" w:rsidRPr="00665622" w:rsidRDefault="00AE7FD2" w:rsidP="006E5595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>Ability to adapt and learn new tools and techniques, as well as a willingness to embrace opportunities for change</w:t>
            </w:r>
          </w:p>
          <w:p w14:paraId="182345A8" w14:textId="77777777" w:rsidR="006E5595" w:rsidRPr="00665622" w:rsidRDefault="00AE7FD2" w:rsidP="006E5595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>Ability to work in fast paced environments</w:t>
            </w:r>
          </w:p>
          <w:p w14:paraId="1EA2BB36" w14:textId="77777777" w:rsidR="006E5595" w:rsidRPr="00665622" w:rsidRDefault="00AE7FD2" w:rsidP="006E5595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>Ability to manage time effectively, prioritising and delivering to agreed deadlines</w:t>
            </w:r>
          </w:p>
          <w:p w14:paraId="47A6D95D" w14:textId="577E1320" w:rsidR="006E5595" w:rsidRPr="00665622" w:rsidRDefault="00AE7FD2" w:rsidP="006E5595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 xml:space="preserve">Challenging </w:t>
            </w:r>
            <w:r w:rsidR="00EF5B0E">
              <w:rPr>
                <w:rFonts w:eastAsia="Arial" w:cstheme="minorHAnsi"/>
                <w:color w:val="231F20" w:themeColor="text2"/>
                <w:sz w:val="20"/>
                <w:szCs w:val="20"/>
              </w:rPr>
              <w:t xml:space="preserve">and curious </w:t>
            </w:r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>mindset</w:t>
            </w:r>
          </w:p>
          <w:p w14:paraId="58DAA1AB" w14:textId="6A3EA1A7" w:rsidR="002F4D8C" w:rsidRPr="00665622" w:rsidRDefault="00E30BA0" w:rsidP="00E30BA0">
            <w:pPr>
              <w:pStyle w:val="ListParagraph"/>
              <w:numPr>
                <w:ilvl w:val="0"/>
                <w:numId w:val="5"/>
              </w:numPr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>Enthusiasm, determination, motivated to succeed</w:t>
            </w:r>
          </w:p>
        </w:tc>
      </w:tr>
      <w:tr w:rsidR="004F219A" w:rsidRPr="00665622" w14:paraId="36AFF77F" w14:textId="77777777" w:rsidTr="5B6AA606">
        <w:trPr>
          <w:trHeight w:val="57"/>
        </w:trPr>
        <w:tc>
          <w:tcPr>
            <w:tcW w:w="5052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3EECCFA5" w14:textId="4B4F4E38" w:rsidR="00702D94" w:rsidRPr="00665622" w:rsidRDefault="00295ACE" w:rsidP="007871EF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6562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Skills (Transferable/ Technical)</w:t>
            </w:r>
          </w:p>
        </w:tc>
        <w:tc>
          <w:tcPr>
            <w:tcW w:w="4950" w:type="dxa"/>
            <w:gridSpan w:val="2"/>
            <w:tcBorders>
              <w:top w:val="single" w:sz="36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1DE6B4BA" w14:textId="34F96278" w:rsidR="00702D94" w:rsidRPr="00665622" w:rsidRDefault="00527423" w:rsidP="007871EF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6562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B2048A" w:rsidRPr="00665622" w14:paraId="070B5381" w14:textId="77777777" w:rsidTr="00694476">
        <w:trPr>
          <w:trHeight w:val="2962"/>
        </w:trPr>
        <w:tc>
          <w:tcPr>
            <w:tcW w:w="5052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65409B77" w14:textId="6E3A979E" w:rsidR="00A77CD0" w:rsidRPr="000D1721" w:rsidRDefault="00A77CD0" w:rsidP="005D4D56">
            <w:pPr>
              <w:pStyle w:val="ListParagraph"/>
              <w:numPr>
                <w:ilvl w:val="0"/>
                <w:numId w:val="6"/>
              </w:numPr>
              <w:rPr>
                <w:rFonts w:eastAsiaTheme="minorEastAsia" w:cstheme="minorHAnsi"/>
                <w:color w:val="231F20" w:themeColor="text2"/>
                <w:sz w:val="20"/>
                <w:szCs w:val="20"/>
              </w:rPr>
            </w:pPr>
            <w:r w:rsidRPr="000D1721">
              <w:rPr>
                <w:rFonts w:eastAsiaTheme="minorEastAsia" w:cstheme="minorHAnsi"/>
                <w:color w:val="231F20" w:themeColor="text2"/>
                <w:sz w:val="20"/>
                <w:szCs w:val="20"/>
              </w:rPr>
              <w:t>Highly numerate</w:t>
            </w:r>
            <w:r w:rsidR="000D1721">
              <w:rPr>
                <w:rFonts w:eastAsiaTheme="minorEastAsia" w:cstheme="minorHAnsi"/>
                <w:color w:val="231F20" w:themeColor="text2"/>
                <w:sz w:val="20"/>
                <w:szCs w:val="20"/>
              </w:rPr>
              <w:t xml:space="preserve"> with e</w:t>
            </w:r>
            <w:r w:rsidRPr="000D1721">
              <w:rPr>
                <w:rFonts w:eastAsiaTheme="minorEastAsia" w:cstheme="minorHAnsi"/>
                <w:color w:val="231F20" w:themeColor="text2"/>
                <w:sz w:val="20"/>
                <w:szCs w:val="20"/>
              </w:rPr>
              <w:t>xcellent business partnering and stakeholder management skills</w:t>
            </w:r>
          </w:p>
          <w:p w14:paraId="5A7D44B5" w14:textId="46739DBA" w:rsidR="007C271D" w:rsidRPr="007C271D" w:rsidRDefault="005D4D56" w:rsidP="007C271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Ability to make use of available </w:t>
            </w:r>
            <w:r w:rsidR="00B92B0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modern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systems and technologies </w:t>
            </w:r>
            <w:r w:rsidR="00B92B03">
              <w:rPr>
                <w:rFonts w:eastAsia="Times New Roman" w:cstheme="minorHAnsi"/>
                <w:color w:val="000000"/>
                <w:sz w:val="20"/>
                <w:szCs w:val="20"/>
              </w:rPr>
              <w:t>to enhance BAU processes</w:t>
            </w:r>
          </w:p>
          <w:p w14:paraId="3F5DC3D0" w14:textId="2C86625F" w:rsidR="007C271D" w:rsidRPr="005D4D56" w:rsidRDefault="007C271D" w:rsidP="005D4D5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276"/>
              </w:tabs>
              <w:spacing w:line="240" w:lineRule="exac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C</w:t>
            </w:r>
            <w:r w:rsidRPr="007C271D">
              <w:rPr>
                <w:rFonts w:eastAsia="Times New Roman" w:cstheme="minorHAnsi"/>
                <w:color w:val="000000"/>
                <w:sz w:val="20"/>
                <w:szCs w:val="20"/>
              </w:rPr>
              <w:t>onfident in leveraging digital tools and systems to do their job and make processes more efficient</w:t>
            </w:r>
          </w:p>
          <w:p w14:paraId="729797BB" w14:textId="0BCBA9DA" w:rsidR="002F4D8C" w:rsidRPr="00665622" w:rsidRDefault="002F4D8C" w:rsidP="005D4D56">
            <w:pPr>
              <w:pStyle w:val="ListParagraph"/>
              <w:numPr>
                <w:ilvl w:val="0"/>
                <w:numId w:val="6"/>
              </w:numPr>
              <w:rPr>
                <w:rFonts w:eastAsiaTheme="minorEastAsia" w:cstheme="minorHAnsi"/>
                <w:color w:val="231F20" w:themeColor="text2"/>
                <w:sz w:val="20"/>
                <w:szCs w:val="20"/>
              </w:rPr>
            </w:pPr>
            <w:r w:rsidRPr="00665622">
              <w:rPr>
                <w:rFonts w:eastAsiaTheme="minorEastAsia" w:cstheme="minorHAnsi"/>
                <w:color w:val="231F20" w:themeColor="text2"/>
                <w:sz w:val="20"/>
                <w:szCs w:val="20"/>
              </w:rPr>
              <w:t>Ability to present financial information to non-finance colleagues</w:t>
            </w:r>
          </w:p>
          <w:p w14:paraId="63FF5E31" w14:textId="77777777" w:rsidR="009F585E" w:rsidRPr="00665622" w:rsidRDefault="009F585E" w:rsidP="009F585E">
            <w:pPr>
              <w:pStyle w:val="ListParagraph"/>
              <w:rPr>
                <w:rFonts w:eastAsiaTheme="minorEastAsia" w:cstheme="minorHAnsi"/>
                <w:color w:val="231F20" w:themeColor="text2"/>
                <w:sz w:val="20"/>
                <w:szCs w:val="20"/>
              </w:rPr>
            </w:pPr>
          </w:p>
          <w:p w14:paraId="226AF4EE" w14:textId="77777777" w:rsidR="009F585E" w:rsidRPr="00665622" w:rsidRDefault="009F585E" w:rsidP="009F585E">
            <w:pPr>
              <w:pStyle w:val="ListParagraph"/>
              <w:rPr>
                <w:rFonts w:eastAsiaTheme="minorEastAsia" w:cstheme="minorHAnsi"/>
                <w:color w:val="231F20" w:themeColor="text2"/>
                <w:sz w:val="20"/>
                <w:szCs w:val="20"/>
              </w:rPr>
            </w:pPr>
          </w:p>
          <w:p w14:paraId="31B105BB" w14:textId="77777777" w:rsidR="009F585E" w:rsidRPr="00665622" w:rsidRDefault="009F585E" w:rsidP="009F585E">
            <w:pPr>
              <w:pStyle w:val="ListParagraph"/>
              <w:rPr>
                <w:rFonts w:eastAsiaTheme="minorEastAsia" w:cstheme="minorHAnsi"/>
                <w:color w:val="231F20" w:themeColor="text2"/>
                <w:sz w:val="20"/>
                <w:szCs w:val="20"/>
              </w:rPr>
            </w:pPr>
          </w:p>
          <w:p w14:paraId="5C61EA91" w14:textId="25263394" w:rsidR="009F585E" w:rsidRPr="00665622" w:rsidRDefault="009F585E" w:rsidP="009F585E">
            <w:pPr>
              <w:pStyle w:val="ListParagraph"/>
              <w:rPr>
                <w:rFonts w:eastAsiaTheme="minorEastAsia" w:cstheme="minorHAnsi"/>
                <w:color w:val="231F20" w:themeColor="text2"/>
                <w:sz w:val="20"/>
                <w:szCs w:val="20"/>
              </w:rPr>
            </w:pPr>
          </w:p>
        </w:tc>
        <w:tc>
          <w:tcPr>
            <w:tcW w:w="4950" w:type="dxa"/>
            <w:gridSpan w:val="2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30EE3AB3" w14:textId="1DE1E1B8" w:rsidR="0095663F" w:rsidRPr="00665622" w:rsidRDefault="0095663F" w:rsidP="0095663F">
            <w:pPr>
              <w:pStyle w:val="ListParagraph"/>
              <w:numPr>
                <w:ilvl w:val="0"/>
                <w:numId w:val="6"/>
              </w:numPr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>Proven track record of liaising across teams and functions</w:t>
            </w:r>
          </w:p>
          <w:p w14:paraId="3E4EA863" w14:textId="69477B18" w:rsidR="0095663F" w:rsidRPr="00665622" w:rsidRDefault="0095663F" w:rsidP="0095663F">
            <w:pPr>
              <w:pStyle w:val="ListParagraph"/>
              <w:numPr>
                <w:ilvl w:val="0"/>
                <w:numId w:val="6"/>
              </w:numPr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>Experience in financial reporting</w:t>
            </w:r>
            <w:r w:rsidR="001F0E13">
              <w:rPr>
                <w:rFonts w:eastAsia="Arial" w:cstheme="minorHAnsi"/>
                <w:color w:val="231F20" w:themeColor="text2"/>
                <w:sz w:val="20"/>
                <w:szCs w:val="20"/>
              </w:rPr>
              <w:t>, reconciliations</w:t>
            </w:r>
            <w:r w:rsidR="006C4429">
              <w:rPr>
                <w:rFonts w:eastAsia="Arial" w:cstheme="minorHAnsi"/>
                <w:color w:val="231F20" w:themeColor="text2"/>
                <w:sz w:val="20"/>
                <w:szCs w:val="20"/>
              </w:rPr>
              <w:t>, and data analysis</w:t>
            </w:r>
          </w:p>
          <w:p w14:paraId="6474CBA5" w14:textId="77777777" w:rsidR="00924067" w:rsidRPr="00665622" w:rsidRDefault="0095663F" w:rsidP="00924067">
            <w:pPr>
              <w:pStyle w:val="ListParagraph"/>
              <w:numPr>
                <w:ilvl w:val="0"/>
                <w:numId w:val="6"/>
              </w:numPr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 xml:space="preserve">Property </w:t>
            </w:r>
            <w:proofErr w:type="gramStart"/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>sector</w:t>
            </w:r>
            <w:proofErr w:type="gramEnd"/>
            <w:r w:rsidRPr="00665622">
              <w:rPr>
                <w:rFonts w:eastAsia="Arial" w:cstheme="minorHAnsi"/>
                <w:color w:val="231F20" w:themeColor="text2"/>
                <w:sz w:val="20"/>
                <w:szCs w:val="20"/>
              </w:rPr>
              <w:t xml:space="preserve"> experience desirable</w:t>
            </w:r>
          </w:p>
          <w:p w14:paraId="4D9A9430" w14:textId="77777777" w:rsidR="002F4D8C" w:rsidRPr="00665622" w:rsidRDefault="002F4D8C" w:rsidP="002F4D8C">
            <w:pPr>
              <w:pStyle w:val="ListParagraph"/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</w:p>
          <w:p w14:paraId="4277BFF1" w14:textId="07471BEA" w:rsidR="002F4D8C" w:rsidRPr="00665622" w:rsidRDefault="002F4D8C" w:rsidP="002F4D8C">
            <w:pPr>
              <w:pStyle w:val="ListParagraph"/>
              <w:rPr>
                <w:rFonts w:eastAsia="Arial" w:cstheme="minorHAnsi"/>
                <w:color w:val="231F20" w:themeColor="text2"/>
                <w:sz w:val="20"/>
                <w:szCs w:val="20"/>
              </w:rPr>
            </w:pPr>
          </w:p>
        </w:tc>
      </w:tr>
      <w:tr w:rsidR="00394571" w:rsidRPr="00665622" w14:paraId="4FA2075A" w14:textId="77777777" w:rsidTr="5B6AA606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c>
          <w:tcPr>
            <w:tcW w:w="10002" w:type="dxa"/>
            <w:gridSpan w:val="4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425563" w:themeFill="text1"/>
            <w:vAlign w:val="center"/>
          </w:tcPr>
          <w:p w14:paraId="30372C0F" w14:textId="77777777" w:rsidR="00394571" w:rsidRPr="00665622" w:rsidRDefault="00394571" w:rsidP="00EE1A78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665622">
              <w:rPr>
                <w:b/>
                <w:bCs/>
                <w:color w:val="FFFFFF" w:themeColor="background1"/>
                <w:sz w:val="20"/>
                <w:szCs w:val="20"/>
              </w:rPr>
              <w:t>Qualifications</w:t>
            </w:r>
          </w:p>
        </w:tc>
      </w:tr>
      <w:tr w:rsidR="00394571" w:rsidRPr="00665622" w14:paraId="3ADBF650" w14:textId="77777777" w:rsidTr="5B6AA606">
        <w:tblPrEx>
          <w:tbl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  <w:insideH w:val="single" w:sz="8" w:space="0" w:color="FFFFFF" w:themeColor="background1"/>
            <w:insideV w:val="single" w:sz="8" w:space="0" w:color="FFFFFF" w:themeColor="background1"/>
          </w:tblBorders>
        </w:tblPrEx>
        <w:trPr>
          <w:trHeight w:val="341"/>
        </w:trPr>
        <w:tc>
          <w:tcPr>
            <w:tcW w:w="10002" w:type="dxa"/>
            <w:gridSpan w:val="4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26A17AA8" w14:textId="137EE962" w:rsidR="00303786" w:rsidRPr="006A2FCC" w:rsidRDefault="002F4D8C" w:rsidP="006A2FCC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6A2FCC">
              <w:rPr>
                <w:sz w:val="20"/>
                <w:szCs w:val="20"/>
              </w:rPr>
              <w:t>Degree level qualification or equivalent</w:t>
            </w:r>
            <w:r w:rsidR="009E3366">
              <w:rPr>
                <w:sz w:val="20"/>
                <w:szCs w:val="20"/>
              </w:rPr>
              <w:t>,</w:t>
            </w:r>
            <w:r w:rsidR="006A2FCC" w:rsidRPr="006A2FCC">
              <w:rPr>
                <w:sz w:val="20"/>
                <w:szCs w:val="20"/>
              </w:rPr>
              <w:t xml:space="preserve"> or</w:t>
            </w:r>
            <w:r w:rsidRPr="006A2FCC">
              <w:rPr>
                <w:sz w:val="20"/>
                <w:szCs w:val="20"/>
              </w:rPr>
              <w:t xml:space="preserve"> suitably qualified by experience. </w:t>
            </w:r>
          </w:p>
          <w:p w14:paraId="1600E19D" w14:textId="4929A6A5" w:rsidR="009F585E" w:rsidRPr="006A2FCC" w:rsidRDefault="002F4D8C" w:rsidP="006A2FCC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6A2FCC">
              <w:rPr>
                <w:sz w:val="20"/>
                <w:szCs w:val="20"/>
              </w:rPr>
              <w:t>Training towards a recognised Finance professional qualification (ACA/ACCA)</w:t>
            </w:r>
            <w:r w:rsidR="006A2FCC" w:rsidRPr="006A2FCC">
              <w:rPr>
                <w:sz w:val="20"/>
                <w:szCs w:val="20"/>
              </w:rPr>
              <w:t>.</w:t>
            </w:r>
          </w:p>
        </w:tc>
      </w:tr>
      <w:tr w:rsidR="001800D0" w:rsidRPr="00665622" w14:paraId="460DA05E" w14:textId="77777777" w:rsidTr="5B6AA606">
        <w:trPr>
          <w:trHeight w:val="20"/>
        </w:trPr>
        <w:tc>
          <w:tcPr>
            <w:tcW w:w="10002" w:type="dxa"/>
            <w:gridSpan w:val="4"/>
            <w:tcBorders>
              <w:top w:val="single" w:sz="48" w:space="0" w:color="FFFFFF" w:themeColor="background2"/>
              <w:left w:val="single" w:sz="36" w:space="0" w:color="FFFFFF" w:themeColor="background2"/>
              <w:bottom w:val="single" w:sz="24" w:space="0" w:color="FFFFFF" w:themeColor="background2"/>
              <w:right w:val="single" w:sz="36" w:space="0" w:color="FFFFFF" w:themeColor="background2"/>
            </w:tcBorders>
            <w:shd w:val="clear" w:color="auto" w:fill="00A499" w:themeFill="accent5"/>
            <w:vAlign w:val="center"/>
          </w:tcPr>
          <w:p w14:paraId="56F31230" w14:textId="0778C543" w:rsidR="001800D0" w:rsidRPr="00665622" w:rsidRDefault="001800D0" w:rsidP="007871EF">
            <w:pPr>
              <w:rPr>
                <w:color w:val="FFFFFF" w:themeColor="background1"/>
                <w:sz w:val="20"/>
                <w:szCs w:val="20"/>
              </w:rPr>
            </w:pPr>
            <w:r w:rsidRPr="00665622">
              <w:rPr>
                <w:b/>
                <w:bCs/>
                <w:color w:val="FFFFFF" w:themeColor="background1"/>
                <w:sz w:val="20"/>
                <w:szCs w:val="20"/>
              </w:rPr>
              <w:t xml:space="preserve">Other information </w:t>
            </w:r>
            <w:r w:rsidRPr="00665622">
              <w:rPr>
                <w:color w:val="FFFFFF" w:themeColor="background1"/>
                <w:sz w:val="20"/>
                <w:szCs w:val="20"/>
              </w:rPr>
              <w:t>(travel, hours)</w:t>
            </w:r>
          </w:p>
        </w:tc>
      </w:tr>
      <w:tr w:rsidR="00B642BF" w:rsidRPr="00665622" w14:paraId="399EC2A9" w14:textId="77777777" w:rsidTr="5B6AA606">
        <w:tc>
          <w:tcPr>
            <w:tcW w:w="10002" w:type="dxa"/>
            <w:gridSpan w:val="4"/>
            <w:tcBorders>
              <w:top w:val="single" w:sz="24" w:space="0" w:color="FFFFFF" w:themeColor="background2"/>
              <w:left w:val="single" w:sz="36" w:space="0" w:color="FFFFFF" w:themeColor="background2"/>
              <w:bottom w:val="single" w:sz="36" w:space="0" w:color="FFFFFF" w:themeColor="background2"/>
              <w:right w:val="single" w:sz="36" w:space="0" w:color="FFFFFF" w:themeColor="background2"/>
            </w:tcBorders>
            <w:shd w:val="clear" w:color="auto" w:fill="F2F2F2" w:themeFill="background2" w:themeFillShade="F2"/>
            <w:vAlign w:val="center"/>
          </w:tcPr>
          <w:p w14:paraId="07F3AC9B" w14:textId="57A59319" w:rsidR="002C6313" w:rsidRPr="00665622" w:rsidRDefault="00BF05CE" w:rsidP="002C6313">
            <w:pPr>
              <w:pStyle w:val="ListParagraph"/>
              <w:numPr>
                <w:ilvl w:val="0"/>
                <w:numId w:val="7"/>
              </w:numPr>
              <w:rPr>
                <w:color w:val="425563" w:themeColor="text1"/>
                <w:sz w:val="20"/>
                <w:szCs w:val="20"/>
              </w:rPr>
            </w:pPr>
            <w:r>
              <w:rPr>
                <w:color w:val="425563" w:themeColor="text1"/>
                <w:sz w:val="20"/>
                <w:szCs w:val="20"/>
              </w:rPr>
              <w:t xml:space="preserve">Location: </w:t>
            </w:r>
            <w:r w:rsidR="00263B43">
              <w:rPr>
                <w:color w:val="425563" w:themeColor="text1"/>
                <w:sz w:val="20"/>
                <w:szCs w:val="20"/>
              </w:rPr>
              <w:t xml:space="preserve">Flexible with 1-2 days a month, in London (Canary Wharf)  </w:t>
            </w:r>
          </w:p>
          <w:p w14:paraId="7A3AA55F" w14:textId="77777777" w:rsidR="00694476" w:rsidRDefault="002C6313" w:rsidP="00694476">
            <w:pPr>
              <w:pStyle w:val="ListParagraph"/>
              <w:numPr>
                <w:ilvl w:val="0"/>
                <w:numId w:val="7"/>
              </w:numPr>
              <w:rPr>
                <w:color w:val="425563" w:themeColor="text1"/>
                <w:sz w:val="20"/>
                <w:szCs w:val="20"/>
              </w:rPr>
            </w:pPr>
            <w:r w:rsidRPr="00665622">
              <w:rPr>
                <w:color w:val="425563" w:themeColor="text1"/>
                <w:sz w:val="20"/>
                <w:szCs w:val="20"/>
              </w:rPr>
              <w:t>The role could require undertaking other tasks on an as required basis.</w:t>
            </w:r>
          </w:p>
          <w:p w14:paraId="7968840C" w14:textId="7B8539F6" w:rsidR="00AF3FDD" w:rsidRPr="001630B1" w:rsidRDefault="00AF3FDD" w:rsidP="000823A1">
            <w:pPr>
              <w:pStyle w:val="ListParagraph"/>
              <w:rPr>
                <w:color w:val="425563" w:themeColor="text1"/>
                <w:sz w:val="20"/>
                <w:szCs w:val="20"/>
              </w:rPr>
            </w:pPr>
          </w:p>
        </w:tc>
      </w:tr>
    </w:tbl>
    <w:p w14:paraId="61F7D684" w14:textId="77777777" w:rsidR="000226D1" w:rsidRPr="00665622" w:rsidRDefault="000226D1" w:rsidP="00694476">
      <w:pPr>
        <w:spacing w:after="0" w:line="240" w:lineRule="auto"/>
        <w:rPr>
          <w:b/>
          <w:bCs/>
          <w:sz w:val="48"/>
          <w:szCs w:val="48"/>
        </w:rPr>
      </w:pPr>
    </w:p>
    <w:sectPr w:rsidR="000226D1" w:rsidRPr="00665622" w:rsidSect="00566EA7">
      <w:headerReference w:type="default" r:id="rId10"/>
      <w:pgSz w:w="11906" w:h="16838"/>
      <w:pgMar w:top="284" w:right="907" w:bottom="568" w:left="90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C858E" w14:textId="77777777" w:rsidR="008E4ABF" w:rsidRDefault="008E4ABF" w:rsidP="00777CA3">
      <w:pPr>
        <w:spacing w:after="0" w:line="240" w:lineRule="auto"/>
      </w:pPr>
      <w:r>
        <w:separator/>
      </w:r>
    </w:p>
  </w:endnote>
  <w:endnote w:type="continuationSeparator" w:id="0">
    <w:p w14:paraId="7FCDA910" w14:textId="77777777" w:rsidR="008E4ABF" w:rsidRDefault="008E4ABF" w:rsidP="00777CA3">
      <w:pPr>
        <w:spacing w:after="0" w:line="240" w:lineRule="auto"/>
      </w:pPr>
      <w:r>
        <w:continuationSeparator/>
      </w:r>
    </w:p>
  </w:endnote>
  <w:endnote w:type="continuationNotice" w:id="1">
    <w:p w14:paraId="7CA3BA3C" w14:textId="77777777" w:rsidR="008E4ABF" w:rsidRDefault="008E4A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A94B7" w14:textId="77777777" w:rsidR="008E4ABF" w:rsidRDefault="008E4ABF" w:rsidP="00777CA3">
      <w:pPr>
        <w:spacing w:after="0" w:line="240" w:lineRule="auto"/>
      </w:pPr>
      <w:r>
        <w:separator/>
      </w:r>
    </w:p>
  </w:footnote>
  <w:footnote w:type="continuationSeparator" w:id="0">
    <w:p w14:paraId="689F4C93" w14:textId="77777777" w:rsidR="008E4ABF" w:rsidRDefault="008E4ABF" w:rsidP="00777CA3">
      <w:pPr>
        <w:spacing w:after="0" w:line="240" w:lineRule="auto"/>
      </w:pPr>
      <w:r>
        <w:continuationSeparator/>
      </w:r>
    </w:p>
  </w:footnote>
  <w:footnote w:type="continuationNotice" w:id="1">
    <w:p w14:paraId="1A89EBDA" w14:textId="77777777" w:rsidR="008E4ABF" w:rsidRDefault="008E4A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C7C8" w14:textId="4FD942ED" w:rsidR="00777CA3" w:rsidRDefault="00711EC9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CE96EB7" wp14:editId="4607B0E2">
          <wp:simplePos x="0" y="0"/>
          <wp:positionH relativeFrom="column">
            <wp:posOffset>5252720</wp:posOffset>
          </wp:positionH>
          <wp:positionV relativeFrom="paragraph">
            <wp:posOffset>-600393</wp:posOffset>
          </wp:positionV>
          <wp:extent cx="1437305" cy="495300"/>
          <wp:effectExtent l="0" t="0" r="0" b="0"/>
          <wp:wrapNone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yH92QpgVhaLSw" int2:id="qWDeZF9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A88"/>
    <w:multiLevelType w:val="hybridMultilevel"/>
    <w:tmpl w:val="34588ADA"/>
    <w:lvl w:ilvl="0" w:tplc="BD82A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7FE4"/>
    <w:multiLevelType w:val="hybridMultilevel"/>
    <w:tmpl w:val="A8B8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4197"/>
    <w:multiLevelType w:val="hybridMultilevel"/>
    <w:tmpl w:val="48D45F70"/>
    <w:lvl w:ilvl="0" w:tplc="B1E8C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32DE"/>
    <w:multiLevelType w:val="hybridMultilevel"/>
    <w:tmpl w:val="5F8CE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F161C"/>
    <w:multiLevelType w:val="hybridMultilevel"/>
    <w:tmpl w:val="E1C01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1A77"/>
    <w:multiLevelType w:val="hybridMultilevel"/>
    <w:tmpl w:val="5A5E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55A63"/>
    <w:multiLevelType w:val="hybridMultilevel"/>
    <w:tmpl w:val="7E305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641F"/>
    <w:multiLevelType w:val="hybridMultilevel"/>
    <w:tmpl w:val="ACF4A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C78A7"/>
    <w:multiLevelType w:val="hybridMultilevel"/>
    <w:tmpl w:val="80863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B4C9E"/>
    <w:multiLevelType w:val="hybridMultilevel"/>
    <w:tmpl w:val="0A30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43EFE"/>
    <w:multiLevelType w:val="hybridMultilevel"/>
    <w:tmpl w:val="A3428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719FA"/>
    <w:multiLevelType w:val="hybridMultilevel"/>
    <w:tmpl w:val="EFBA46E6"/>
    <w:lvl w:ilvl="0" w:tplc="96B406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01AE5"/>
    <w:multiLevelType w:val="hybridMultilevel"/>
    <w:tmpl w:val="FD88D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E3A8E"/>
    <w:multiLevelType w:val="hybridMultilevel"/>
    <w:tmpl w:val="18B66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B6620"/>
    <w:multiLevelType w:val="hybridMultilevel"/>
    <w:tmpl w:val="F19A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035776">
    <w:abstractNumId w:val="5"/>
  </w:num>
  <w:num w:numId="2" w16cid:durableId="1971325958">
    <w:abstractNumId w:val="13"/>
  </w:num>
  <w:num w:numId="3" w16cid:durableId="1519388138">
    <w:abstractNumId w:val="7"/>
  </w:num>
  <w:num w:numId="4" w16cid:durableId="511070006">
    <w:abstractNumId w:val="3"/>
  </w:num>
  <w:num w:numId="5" w16cid:durableId="866601515">
    <w:abstractNumId w:val="1"/>
  </w:num>
  <w:num w:numId="6" w16cid:durableId="707100149">
    <w:abstractNumId w:val="14"/>
  </w:num>
  <w:num w:numId="7" w16cid:durableId="1549994837">
    <w:abstractNumId w:val="12"/>
  </w:num>
  <w:num w:numId="8" w16cid:durableId="770321571">
    <w:abstractNumId w:val="6"/>
  </w:num>
  <w:num w:numId="9" w16cid:durableId="623193653">
    <w:abstractNumId w:val="2"/>
  </w:num>
  <w:num w:numId="10" w16cid:durableId="1624265457">
    <w:abstractNumId w:val="8"/>
  </w:num>
  <w:num w:numId="11" w16cid:durableId="1559898028">
    <w:abstractNumId w:val="9"/>
  </w:num>
  <w:num w:numId="12" w16cid:durableId="284234041">
    <w:abstractNumId w:val="0"/>
  </w:num>
  <w:num w:numId="13" w16cid:durableId="97219029">
    <w:abstractNumId w:val="10"/>
  </w:num>
  <w:num w:numId="14" w16cid:durableId="200940266">
    <w:abstractNumId w:val="11"/>
  </w:num>
  <w:num w:numId="15" w16cid:durableId="232011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9"/>
    <w:rsid w:val="0000676C"/>
    <w:rsid w:val="000226D1"/>
    <w:rsid w:val="00053D08"/>
    <w:rsid w:val="00055385"/>
    <w:rsid w:val="00055DBC"/>
    <w:rsid w:val="000710BF"/>
    <w:rsid w:val="00074CA5"/>
    <w:rsid w:val="00077AB4"/>
    <w:rsid w:val="000823A1"/>
    <w:rsid w:val="00084BA9"/>
    <w:rsid w:val="000B3297"/>
    <w:rsid w:val="000B3DA5"/>
    <w:rsid w:val="000B5BCF"/>
    <w:rsid w:val="000B5F47"/>
    <w:rsid w:val="000D1721"/>
    <w:rsid w:val="000D202F"/>
    <w:rsid w:val="000D6FCA"/>
    <w:rsid w:val="000E68B3"/>
    <w:rsid w:val="00103F77"/>
    <w:rsid w:val="001416CA"/>
    <w:rsid w:val="00144A38"/>
    <w:rsid w:val="00161026"/>
    <w:rsid w:val="001630B1"/>
    <w:rsid w:val="00167014"/>
    <w:rsid w:val="001729D2"/>
    <w:rsid w:val="001800D0"/>
    <w:rsid w:val="001A2C5B"/>
    <w:rsid w:val="001A4862"/>
    <w:rsid w:val="001C5396"/>
    <w:rsid w:val="001E0AF7"/>
    <w:rsid w:val="001E0B43"/>
    <w:rsid w:val="001F0E13"/>
    <w:rsid w:val="001F31F1"/>
    <w:rsid w:val="00224A38"/>
    <w:rsid w:val="00226639"/>
    <w:rsid w:val="00240211"/>
    <w:rsid w:val="00263B43"/>
    <w:rsid w:val="00265FA6"/>
    <w:rsid w:val="002815B0"/>
    <w:rsid w:val="00295ACE"/>
    <w:rsid w:val="002C4FFF"/>
    <w:rsid w:val="002C6313"/>
    <w:rsid w:val="002D2AE5"/>
    <w:rsid w:val="002D3AF6"/>
    <w:rsid w:val="002F4D8C"/>
    <w:rsid w:val="00300BB1"/>
    <w:rsid w:val="00302B16"/>
    <w:rsid w:val="00303786"/>
    <w:rsid w:val="00304159"/>
    <w:rsid w:val="00336D51"/>
    <w:rsid w:val="00364167"/>
    <w:rsid w:val="00377283"/>
    <w:rsid w:val="0038488E"/>
    <w:rsid w:val="00387D92"/>
    <w:rsid w:val="00394571"/>
    <w:rsid w:val="00396820"/>
    <w:rsid w:val="003A6BAC"/>
    <w:rsid w:val="00400590"/>
    <w:rsid w:val="004011B2"/>
    <w:rsid w:val="004021CF"/>
    <w:rsid w:val="00403C06"/>
    <w:rsid w:val="00421B91"/>
    <w:rsid w:val="00422869"/>
    <w:rsid w:val="0042286A"/>
    <w:rsid w:val="0043070C"/>
    <w:rsid w:val="0043104A"/>
    <w:rsid w:val="00466343"/>
    <w:rsid w:val="00490825"/>
    <w:rsid w:val="00490E43"/>
    <w:rsid w:val="0049798A"/>
    <w:rsid w:val="004A0E11"/>
    <w:rsid w:val="004B30EE"/>
    <w:rsid w:val="004C3B75"/>
    <w:rsid w:val="004C7356"/>
    <w:rsid w:val="004D2E77"/>
    <w:rsid w:val="004E3EDA"/>
    <w:rsid w:val="004E4122"/>
    <w:rsid w:val="004E5FE3"/>
    <w:rsid w:val="004F219A"/>
    <w:rsid w:val="004F78CF"/>
    <w:rsid w:val="00504D59"/>
    <w:rsid w:val="00527423"/>
    <w:rsid w:val="00546CCA"/>
    <w:rsid w:val="00556EC4"/>
    <w:rsid w:val="00566EA7"/>
    <w:rsid w:val="00580E01"/>
    <w:rsid w:val="005961C8"/>
    <w:rsid w:val="005D0D7E"/>
    <w:rsid w:val="005D4D56"/>
    <w:rsid w:val="005E7921"/>
    <w:rsid w:val="005F5BED"/>
    <w:rsid w:val="0060146E"/>
    <w:rsid w:val="00613782"/>
    <w:rsid w:val="006144E3"/>
    <w:rsid w:val="00614DD5"/>
    <w:rsid w:val="00615E09"/>
    <w:rsid w:val="006228D4"/>
    <w:rsid w:val="00625930"/>
    <w:rsid w:val="0063599A"/>
    <w:rsid w:val="00637F04"/>
    <w:rsid w:val="0064568E"/>
    <w:rsid w:val="006559E3"/>
    <w:rsid w:val="00665622"/>
    <w:rsid w:val="006904A2"/>
    <w:rsid w:val="00694476"/>
    <w:rsid w:val="006A2FCC"/>
    <w:rsid w:val="006C4429"/>
    <w:rsid w:val="006E084B"/>
    <w:rsid w:val="006E5595"/>
    <w:rsid w:val="006E5775"/>
    <w:rsid w:val="00702D94"/>
    <w:rsid w:val="00711EC9"/>
    <w:rsid w:val="00721058"/>
    <w:rsid w:val="00721151"/>
    <w:rsid w:val="00722C52"/>
    <w:rsid w:val="00750E07"/>
    <w:rsid w:val="00752413"/>
    <w:rsid w:val="00755A3D"/>
    <w:rsid w:val="00762A40"/>
    <w:rsid w:val="00765AB0"/>
    <w:rsid w:val="00770E1E"/>
    <w:rsid w:val="00772DFB"/>
    <w:rsid w:val="00773100"/>
    <w:rsid w:val="0077355E"/>
    <w:rsid w:val="00777825"/>
    <w:rsid w:val="00777CA3"/>
    <w:rsid w:val="0078452B"/>
    <w:rsid w:val="007871EF"/>
    <w:rsid w:val="007916FE"/>
    <w:rsid w:val="007A38CE"/>
    <w:rsid w:val="007A4FB1"/>
    <w:rsid w:val="007A7F35"/>
    <w:rsid w:val="007C271D"/>
    <w:rsid w:val="007C4CD3"/>
    <w:rsid w:val="007D06C4"/>
    <w:rsid w:val="007E3240"/>
    <w:rsid w:val="008063BF"/>
    <w:rsid w:val="00807DF5"/>
    <w:rsid w:val="00834F62"/>
    <w:rsid w:val="008359DE"/>
    <w:rsid w:val="0084126E"/>
    <w:rsid w:val="00850230"/>
    <w:rsid w:val="00856270"/>
    <w:rsid w:val="008857D6"/>
    <w:rsid w:val="008A1E59"/>
    <w:rsid w:val="008B3BC1"/>
    <w:rsid w:val="008E4ABF"/>
    <w:rsid w:val="0090729D"/>
    <w:rsid w:val="00915D3A"/>
    <w:rsid w:val="00924067"/>
    <w:rsid w:val="00932146"/>
    <w:rsid w:val="009329F4"/>
    <w:rsid w:val="00933384"/>
    <w:rsid w:val="00935D33"/>
    <w:rsid w:val="00936083"/>
    <w:rsid w:val="00946140"/>
    <w:rsid w:val="00952864"/>
    <w:rsid w:val="0095663F"/>
    <w:rsid w:val="009568B1"/>
    <w:rsid w:val="00976DE2"/>
    <w:rsid w:val="00984FA7"/>
    <w:rsid w:val="0099057C"/>
    <w:rsid w:val="00996A2E"/>
    <w:rsid w:val="009A24CC"/>
    <w:rsid w:val="009A25EF"/>
    <w:rsid w:val="009A5BC9"/>
    <w:rsid w:val="009A7582"/>
    <w:rsid w:val="009B0635"/>
    <w:rsid w:val="009B13ED"/>
    <w:rsid w:val="009C0986"/>
    <w:rsid w:val="009C35EF"/>
    <w:rsid w:val="009D2BA8"/>
    <w:rsid w:val="009E3366"/>
    <w:rsid w:val="009E5D75"/>
    <w:rsid w:val="009F585E"/>
    <w:rsid w:val="009F75DA"/>
    <w:rsid w:val="00A0753D"/>
    <w:rsid w:val="00A22922"/>
    <w:rsid w:val="00A46FDC"/>
    <w:rsid w:val="00A5791C"/>
    <w:rsid w:val="00A6232E"/>
    <w:rsid w:val="00A76E31"/>
    <w:rsid w:val="00A77CD0"/>
    <w:rsid w:val="00A77D3D"/>
    <w:rsid w:val="00A86970"/>
    <w:rsid w:val="00A9587E"/>
    <w:rsid w:val="00AA5348"/>
    <w:rsid w:val="00AA5F10"/>
    <w:rsid w:val="00AB1171"/>
    <w:rsid w:val="00AD75B3"/>
    <w:rsid w:val="00AE7FD2"/>
    <w:rsid w:val="00AF04A5"/>
    <w:rsid w:val="00AF3FDD"/>
    <w:rsid w:val="00B06C0C"/>
    <w:rsid w:val="00B07BB4"/>
    <w:rsid w:val="00B2048A"/>
    <w:rsid w:val="00B22DA1"/>
    <w:rsid w:val="00B27FAF"/>
    <w:rsid w:val="00B403EA"/>
    <w:rsid w:val="00B429A2"/>
    <w:rsid w:val="00B548FB"/>
    <w:rsid w:val="00B556E8"/>
    <w:rsid w:val="00B61A1E"/>
    <w:rsid w:val="00B61E18"/>
    <w:rsid w:val="00B62405"/>
    <w:rsid w:val="00B64044"/>
    <w:rsid w:val="00B642BF"/>
    <w:rsid w:val="00B80FB8"/>
    <w:rsid w:val="00B92B03"/>
    <w:rsid w:val="00BC0749"/>
    <w:rsid w:val="00BE7AE4"/>
    <w:rsid w:val="00BF05CE"/>
    <w:rsid w:val="00BF25A7"/>
    <w:rsid w:val="00BF4FF3"/>
    <w:rsid w:val="00BF76AF"/>
    <w:rsid w:val="00C074B7"/>
    <w:rsid w:val="00C22BFC"/>
    <w:rsid w:val="00C312EE"/>
    <w:rsid w:val="00C35EB2"/>
    <w:rsid w:val="00C43318"/>
    <w:rsid w:val="00C52607"/>
    <w:rsid w:val="00C6690C"/>
    <w:rsid w:val="00C74086"/>
    <w:rsid w:val="00C76631"/>
    <w:rsid w:val="00CA4E5D"/>
    <w:rsid w:val="00CA5E3C"/>
    <w:rsid w:val="00CB7F12"/>
    <w:rsid w:val="00CC2146"/>
    <w:rsid w:val="00CD0F37"/>
    <w:rsid w:val="00CD70D5"/>
    <w:rsid w:val="00CE5E02"/>
    <w:rsid w:val="00CE64C5"/>
    <w:rsid w:val="00D139E5"/>
    <w:rsid w:val="00D17B7E"/>
    <w:rsid w:val="00D9305A"/>
    <w:rsid w:val="00DA17DA"/>
    <w:rsid w:val="00DA75D2"/>
    <w:rsid w:val="00DB2BF2"/>
    <w:rsid w:val="00DB6A48"/>
    <w:rsid w:val="00DB76A2"/>
    <w:rsid w:val="00DC35AD"/>
    <w:rsid w:val="00DD66EE"/>
    <w:rsid w:val="00DE2F7B"/>
    <w:rsid w:val="00DE370A"/>
    <w:rsid w:val="00DE5336"/>
    <w:rsid w:val="00DE7FA6"/>
    <w:rsid w:val="00DF6913"/>
    <w:rsid w:val="00E22D0C"/>
    <w:rsid w:val="00E26357"/>
    <w:rsid w:val="00E30BA0"/>
    <w:rsid w:val="00E852FB"/>
    <w:rsid w:val="00EA6897"/>
    <w:rsid w:val="00EE27FA"/>
    <w:rsid w:val="00EF5B0E"/>
    <w:rsid w:val="00EF7054"/>
    <w:rsid w:val="00F14EB5"/>
    <w:rsid w:val="00F22FB8"/>
    <w:rsid w:val="00F3106D"/>
    <w:rsid w:val="00F34FF3"/>
    <w:rsid w:val="00F42F0B"/>
    <w:rsid w:val="00F47723"/>
    <w:rsid w:val="00F509EF"/>
    <w:rsid w:val="00F54C3B"/>
    <w:rsid w:val="00F57F1E"/>
    <w:rsid w:val="00F67CED"/>
    <w:rsid w:val="00F91401"/>
    <w:rsid w:val="00FA264A"/>
    <w:rsid w:val="00FA2921"/>
    <w:rsid w:val="00FB17E3"/>
    <w:rsid w:val="00FC4A80"/>
    <w:rsid w:val="00FC71DF"/>
    <w:rsid w:val="00FD2AF3"/>
    <w:rsid w:val="00FE3710"/>
    <w:rsid w:val="00FE530F"/>
    <w:rsid w:val="070B8BE3"/>
    <w:rsid w:val="077A5F19"/>
    <w:rsid w:val="07C52666"/>
    <w:rsid w:val="089966D9"/>
    <w:rsid w:val="0A2E74E6"/>
    <w:rsid w:val="0A30FE8B"/>
    <w:rsid w:val="0A955F0E"/>
    <w:rsid w:val="0B0A93F3"/>
    <w:rsid w:val="0B859EA9"/>
    <w:rsid w:val="0B8B7934"/>
    <w:rsid w:val="0BDE7A5A"/>
    <w:rsid w:val="0D9F950B"/>
    <w:rsid w:val="0DE47450"/>
    <w:rsid w:val="0E33163F"/>
    <w:rsid w:val="0E42CAA4"/>
    <w:rsid w:val="0F046FAE"/>
    <w:rsid w:val="0FE80EFD"/>
    <w:rsid w:val="102857E4"/>
    <w:rsid w:val="112B2A0C"/>
    <w:rsid w:val="11F4322D"/>
    <w:rsid w:val="12C6FA6D"/>
    <w:rsid w:val="12CE8578"/>
    <w:rsid w:val="14CDBFC1"/>
    <w:rsid w:val="14D18130"/>
    <w:rsid w:val="15AF27FF"/>
    <w:rsid w:val="162D6EBD"/>
    <w:rsid w:val="179A6B90"/>
    <w:rsid w:val="1845461D"/>
    <w:rsid w:val="192C6E1A"/>
    <w:rsid w:val="1BE2A3B7"/>
    <w:rsid w:val="1DEE4D31"/>
    <w:rsid w:val="1E7E640C"/>
    <w:rsid w:val="1F3C542E"/>
    <w:rsid w:val="1F562559"/>
    <w:rsid w:val="20C1F296"/>
    <w:rsid w:val="212C49C1"/>
    <w:rsid w:val="2150402F"/>
    <w:rsid w:val="231E5D2F"/>
    <w:rsid w:val="2406FA27"/>
    <w:rsid w:val="2A612059"/>
    <w:rsid w:val="2B60346F"/>
    <w:rsid w:val="2C7B6EF3"/>
    <w:rsid w:val="2F187833"/>
    <w:rsid w:val="2F7E810C"/>
    <w:rsid w:val="30D5E54B"/>
    <w:rsid w:val="30F275F5"/>
    <w:rsid w:val="328E4656"/>
    <w:rsid w:val="3373651D"/>
    <w:rsid w:val="355D352A"/>
    <w:rsid w:val="368280E2"/>
    <w:rsid w:val="382B0514"/>
    <w:rsid w:val="3899612F"/>
    <w:rsid w:val="3C74E17A"/>
    <w:rsid w:val="3E11A45A"/>
    <w:rsid w:val="3EA7F3B1"/>
    <w:rsid w:val="3EABE7BE"/>
    <w:rsid w:val="3F2007CF"/>
    <w:rsid w:val="3F49DAB0"/>
    <w:rsid w:val="40F3DA1A"/>
    <w:rsid w:val="42106BAF"/>
    <w:rsid w:val="42501D86"/>
    <w:rsid w:val="4257A891"/>
    <w:rsid w:val="427EB69A"/>
    <w:rsid w:val="42A4B4E4"/>
    <w:rsid w:val="442B7ADC"/>
    <w:rsid w:val="44482807"/>
    <w:rsid w:val="45C74B3D"/>
    <w:rsid w:val="45FE1600"/>
    <w:rsid w:val="46029B63"/>
    <w:rsid w:val="4641407B"/>
    <w:rsid w:val="46C339B6"/>
    <w:rsid w:val="493A3C25"/>
    <w:rsid w:val="499AAE23"/>
    <w:rsid w:val="4AD69C24"/>
    <w:rsid w:val="4CE8B697"/>
    <w:rsid w:val="4D1E9E0B"/>
    <w:rsid w:val="4D78DA3B"/>
    <w:rsid w:val="4D933863"/>
    <w:rsid w:val="530B7159"/>
    <w:rsid w:val="5327EB83"/>
    <w:rsid w:val="53766661"/>
    <w:rsid w:val="53BCA68B"/>
    <w:rsid w:val="53E8E954"/>
    <w:rsid w:val="55661DC1"/>
    <w:rsid w:val="55DA1893"/>
    <w:rsid w:val="56A29506"/>
    <w:rsid w:val="574103D9"/>
    <w:rsid w:val="57AC20ED"/>
    <w:rsid w:val="58638E63"/>
    <w:rsid w:val="58C84311"/>
    <w:rsid w:val="593E9E99"/>
    <w:rsid w:val="5A08D2BC"/>
    <w:rsid w:val="5A398EE4"/>
    <w:rsid w:val="5AF82CF7"/>
    <w:rsid w:val="5B558F10"/>
    <w:rsid w:val="5B6AA606"/>
    <w:rsid w:val="5BD55F45"/>
    <w:rsid w:val="5CC46FF0"/>
    <w:rsid w:val="5D1CC6A4"/>
    <w:rsid w:val="5E71F13B"/>
    <w:rsid w:val="600DC19C"/>
    <w:rsid w:val="6117D5A7"/>
    <w:rsid w:val="61A991FD"/>
    <w:rsid w:val="63C910CB"/>
    <w:rsid w:val="63D1DCCB"/>
    <w:rsid w:val="63F55D52"/>
    <w:rsid w:val="6489A6CA"/>
    <w:rsid w:val="65BB0263"/>
    <w:rsid w:val="6850F22A"/>
    <w:rsid w:val="6869FDC8"/>
    <w:rsid w:val="695DA5A7"/>
    <w:rsid w:val="695DC0BB"/>
    <w:rsid w:val="6A39461A"/>
    <w:rsid w:val="6AF97608"/>
    <w:rsid w:val="6BA98C10"/>
    <w:rsid w:val="6CBB4F3D"/>
    <w:rsid w:val="6D45415D"/>
    <w:rsid w:val="6D455C71"/>
    <w:rsid w:val="6F3C5ACE"/>
    <w:rsid w:val="6F7ACA7C"/>
    <w:rsid w:val="70E84ACB"/>
    <w:rsid w:val="729C7C70"/>
    <w:rsid w:val="72AE2E24"/>
    <w:rsid w:val="75369D2B"/>
    <w:rsid w:val="75506E56"/>
    <w:rsid w:val="761C5426"/>
    <w:rsid w:val="77A46FC9"/>
    <w:rsid w:val="7AED1891"/>
    <w:rsid w:val="7B35164F"/>
    <w:rsid w:val="7BBFAFDA"/>
    <w:rsid w:val="7C8B2908"/>
    <w:rsid w:val="7D02C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956B"/>
  <w15:chartTrackingRefBased/>
  <w15:docId w15:val="{2DBDF2B1-53E9-4E0B-ABA7-52A742A2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CA3"/>
  </w:style>
  <w:style w:type="paragraph" w:styleId="Footer">
    <w:name w:val="footer"/>
    <w:basedOn w:val="Normal"/>
    <w:link w:val="Foot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microsoft.com/office/2020/10/relationships/intelligence" Target="intelligence2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PS Colours">
      <a:dk1>
        <a:srgbClr val="425563"/>
      </a:dk1>
      <a:lt1>
        <a:srgbClr val="FFFFFF"/>
      </a:lt1>
      <a:dk2>
        <a:srgbClr val="231F20"/>
      </a:dk2>
      <a:lt2>
        <a:srgbClr val="FFFFFF"/>
      </a:lt2>
      <a:accent1>
        <a:srgbClr val="005EB8"/>
      </a:accent1>
      <a:accent2>
        <a:srgbClr val="41B6E6"/>
      </a:accent2>
      <a:accent3>
        <a:srgbClr val="009639"/>
      </a:accent3>
      <a:accent4>
        <a:srgbClr val="ED8B00"/>
      </a:accent4>
      <a:accent5>
        <a:srgbClr val="00A499"/>
      </a:accent5>
      <a:accent6>
        <a:srgbClr val="AE2573"/>
      </a:accent6>
      <a:hlink>
        <a:srgbClr val="005EB8"/>
      </a:hlink>
      <a:folHlink>
        <a:srgbClr val="78BE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Cording</dc:creator>
  <cp:keywords/>
  <dc:description/>
  <cp:lastModifiedBy>Shakil Ahmed</cp:lastModifiedBy>
  <cp:revision>78</cp:revision>
  <dcterms:created xsi:type="dcterms:W3CDTF">2024-12-12T16:44:00Z</dcterms:created>
  <dcterms:modified xsi:type="dcterms:W3CDTF">2024-12-16T10:38:00Z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0x010100301F81DD7F2A9B4C961D2E5C649D0ECA</vt:lpwstr>
  </property>
  <property fmtid="{D5CDD505-2E9C-101B-9397-08002B2CF9AE}" pid="3" name="_dlc_DocIdItemGuid">
    <vt:lpwstr>f2e79cc8-841b-466c-b437-2dbcafb40669</vt:lpwstr>
  </property>
  <property fmtid="{D5CDD505-2E9C-101B-9397-08002B2CF9AE}" pid="4" name="DocumentType">
    <vt:lpwstr/>
  </property>
  <property fmtid="{D5CDD505-2E9C-101B-9397-08002B2CF9AE}" pid="5" name="Document type">
    <vt:lpwstr>60;#Recruitment|e555a56a-d92b-4a0e-a2d9-01d6a2ed6dad</vt:lpwstr>
  </property>
  <property fmtid="{D5CDD505-2E9C-101B-9397-08002B2CF9AE}" pid="6" name="MediaServiceImageTags">
    <vt:lpwstr/>
  </property>
  <property fmtid="{D5CDD505-2E9C-101B-9397-08002B2CF9AE}" pid="7" name="Order">
    <vt:r8>22600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SharedWithUsers">
    <vt:lpwstr/>
  </property>
</Properties>
</file>