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8"/>
        <w:gridCol w:w="3226"/>
        <w:gridCol w:w="60"/>
        <w:gridCol w:w="1817"/>
        <w:gridCol w:w="3101"/>
      </w:tblGrid>
      <w:tr w:rsidR="00BC0749" w14:paraId="3F19E83B" w14:textId="2DF18B3A" w:rsidTr="3987C009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0B8D100D" w:rsidR="0049798A" w:rsidRPr="00B642BF" w:rsidRDefault="00B30B9C" w:rsidP="00B30B9C">
            <w:pPr>
              <w:rPr>
                <w:color w:val="425563" w:themeColor="text1"/>
              </w:rPr>
            </w:pPr>
            <w:r w:rsidRPr="3987C009">
              <w:rPr>
                <w:color w:val="425563" w:themeColor="text1"/>
              </w:rPr>
              <w:t xml:space="preserve">PMCOE Manager 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314CCF9A" w:rsidR="00BC0749" w:rsidRPr="00B642BF" w:rsidRDefault="00B30B9C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Manager</w:t>
            </w:r>
          </w:p>
        </w:tc>
      </w:tr>
      <w:tr w:rsidR="00CA5E3C" w14:paraId="72D8F519" w14:textId="77777777" w:rsidTr="3987C009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12FC10DB" w:rsidR="00CA5E3C" w:rsidRDefault="0068190B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Finance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39ECFF0D" w:rsidR="00CA5E3C" w:rsidRPr="00F509EF" w:rsidRDefault="6B590072" w:rsidP="007871EF">
            <w:pPr>
              <w:rPr>
                <w:b/>
                <w:bCs/>
                <w:color w:val="FFFFFF" w:themeColor="background1"/>
              </w:rPr>
            </w:pPr>
            <w:r w:rsidRPr="0BF23F05">
              <w:rPr>
                <w:b/>
                <w:bCs/>
                <w:color w:val="FFFFFF" w:themeColor="background2"/>
              </w:rPr>
              <w:t>Reporting to</w:t>
            </w:r>
            <w:r w:rsidR="00CA5E3C" w:rsidRPr="0BF23F05">
              <w:rPr>
                <w:b/>
                <w:bCs/>
                <w:color w:val="FFFFFF" w:themeColor="background2"/>
              </w:rPr>
              <w:t>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76FF04C8" w:rsidR="00CA5E3C" w:rsidRDefault="0068190B" w:rsidP="0BF23F05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PMCOE </w:t>
            </w:r>
            <w:r w:rsidR="00D41286">
              <w:rPr>
                <w:color w:val="425563" w:themeColor="text1"/>
              </w:rPr>
              <w:t>Senior Manager</w:t>
            </w:r>
          </w:p>
        </w:tc>
      </w:tr>
      <w:tr w:rsidR="005961C8" w:rsidRPr="005961C8" w14:paraId="2E843487" w14:textId="77777777" w:rsidTr="3987C009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4FCF5826" w:rsidR="00BC0749" w:rsidRPr="005961C8" w:rsidRDefault="56F42880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 xml:space="preserve">About </w:t>
            </w:r>
            <w:r w:rsidR="3F8E5484" w:rsidRPr="7F52EAB1">
              <w:rPr>
                <w:b/>
                <w:bCs/>
                <w:color w:val="FFFFFF" w:themeColor="background2"/>
              </w:rPr>
              <w:t>T</w:t>
            </w:r>
            <w:r w:rsidRPr="7F52EAB1">
              <w:rPr>
                <w:b/>
                <w:bCs/>
                <w:color w:val="FFFFFF" w:themeColor="background2"/>
              </w:rPr>
              <w:t xml:space="preserve">he </w:t>
            </w:r>
            <w:r w:rsidR="7040972E" w:rsidRPr="7F52EAB1">
              <w:rPr>
                <w:b/>
                <w:bCs/>
                <w:color w:val="FFFFFF" w:themeColor="background2"/>
              </w:rPr>
              <w:t>R</w:t>
            </w:r>
            <w:r w:rsidRPr="7F52EAB1">
              <w:rPr>
                <w:b/>
                <w:bCs/>
                <w:color w:val="FFFFFF" w:themeColor="background2"/>
              </w:rPr>
              <w:t>ole</w:t>
            </w:r>
          </w:p>
        </w:tc>
      </w:tr>
      <w:tr w:rsidR="00B35BF2" w:rsidRPr="00B35BF2" w14:paraId="2EC040B2" w14:textId="77777777" w:rsidTr="3987C009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CE546C6" w14:textId="552045AB" w:rsidR="00E156FE" w:rsidRDefault="00E156FE" w:rsidP="00E156FE">
            <w:pPr>
              <w:spacing w:after="200" w:line="276" w:lineRule="auto"/>
              <w:rPr>
                <w:color w:val="425563" w:themeColor="text1"/>
              </w:rPr>
            </w:pPr>
            <w:r w:rsidRPr="00E156FE">
              <w:rPr>
                <w:color w:val="425563" w:themeColor="text1"/>
              </w:rPr>
              <w:t xml:space="preserve">The Project Management Centre of Excellence (PMCOE) provides a pivotal role in ensuring strategic alignment between business needs and industry good practice to ensure organisational outcomes. </w:t>
            </w:r>
          </w:p>
          <w:p w14:paraId="6DAC5916" w14:textId="744CDCE1" w:rsidR="008A2E1E" w:rsidRDefault="000D1531" w:rsidP="00EB4494">
            <w:pPr>
              <w:spacing w:after="200" w:line="276" w:lineRule="auto"/>
              <w:rPr>
                <w:color w:val="425563" w:themeColor="text1"/>
              </w:rPr>
            </w:pPr>
            <w:r w:rsidRPr="00B35BF2">
              <w:rPr>
                <w:color w:val="425563" w:themeColor="text1"/>
              </w:rPr>
              <w:t xml:space="preserve">The purpose of this role is to </w:t>
            </w:r>
            <w:r w:rsidR="00116583" w:rsidRPr="00464B18">
              <w:rPr>
                <w:color w:val="425563" w:themeColor="text1"/>
              </w:rPr>
              <w:t xml:space="preserve">drive </w:t>
            </w:r>
            <w:r w:rsidR="007B4D53">
              <w:rPr>
                <w:color w:val="425563" w:themeColor="text1"/>
              </w:rPr>
              <w:t xml:space="preserve">and manage </w:t>
            </w:r>
            <w:r w:rsidR="00116583" w:rsidRPr="008D26A6">
              <w:rPr>
                <w:color w:val="425563" w:themeColor="text1"/>
              </w:rPr>
              <w:t>effective project governance</w:t>
            </w:r>
            <w:r w:rsidR="007B4D53">
              <w:rPr>
                <w:color w:val="425563" w:themeColor="text1"/>
              </w:rPr>
              <w:t>,</w:t>
            </w:r>
            <w:r w:rsidR="00116583" w:rsidRPr="008D26A6">
              <w:rPr>
                <w:color w:val="425563" w:themeColor="text1"/>
              </w:rPr>
              <w:t xml:space="preserve"> </w:t>
            </w:r>
            <w:r w:rsidRPr="00B35BF2">
              <w:rPr>
                <w:color w:val="425563" w:themeColor="text1"/>
              </w:rPr>
              <w:t>influenc</w:t>
            </w:r>
            <w:r w:rsidR="007B4D53">
              <w:rPr>
                <w:color w:val="425563" w:themeColor="text1"/>
              </w:rPr>
              <w:t>ing</w:t>
            </w:r>
            <w:r w:rsidRPr="00B35BF2">
              <w:rPr>
                <w:color w:val="425563" w:themeColor="text1"/>
              </w:rPr>
              <w:t xml:space="preserve"> the adoption and implementation of programme</w:t>
            </w:r>
            <w:r>
              <w:rPr>
                <w:color w:val="425563" w:themeColor="text1"/>
              </w:rPr>
              <w:t xml:space="preserve">, </w:t>
            </w:r>
            <w:r w:rsidR="00235455" w:rsidRPr="00B35BF2">
              <w:rPr>
                <w:color w:val="425563" w:themeColor="text1"/>
              </w:rPr>
              <w:t>project,</w:t>
            </w:r>
            <w:r w:rsidRPr="00B35BF2">
              <w:rPr>
                <w:color w:val="425563" w:themeColor="text1"/>
              </w:rPr>
              <w:t xml:space="preserve"> </w:t>
            </w:r>
            <w:r>
              <w:rPr>
                <w:color w:val="425563" w:themeColor="text1"/>
              </w:rPr>
              <w:t xml:space="preserve">and change </w:t>
            </w:r>
            <w:r w:rsidRPr="00B35BF2">
              <w:rPr>
                <w:color w:val="425563" w:themeColor="text1"/>
              </w:rPr>
              <w:t xml:space="preserve">management </w:t>
            </w:r>
            <w:r>
              <w:rPr>
                <w:color w:val="425563" w:themeColor="text1"/>
              </w:rPr>
              <w:t>good</w:t>
            </w:r>
            <w:r w:rsidRPr="00B35BF2">
              <w:rPr>
                <w:color w:val="425563" w:themeColor="text1"/>
              </w:rPr>
              <w:t xml:space="preserve"> practice</w:t>
            </w:r>
            <w:r w:rsidR="00EB4494">
              <w:rPr>
                <w:color w:val="425563" w:themeColor="text1"/>
              </w:rPr>
              <w:t>s</w:t>
            </w:r>
            <w:r w:rsidRPr="00B35BF2">
              <w:rPr>
                <w:color w:val="425563" w:themeColor="text1"/>
              </w:rPr>
              <w:t xml:space="preserve"> across</w:t>
            </w:r>
            <w:r w:rsidR="00EB4494">
              <w:rPr>
                <w:color w:val="425563" w:themeColor="text1"/>
              </w:rPr>
              <w:t xml:space="preserve"> the </w:t>
            </w:r>
            <w:r w:rsidR="00EB4494" w:rsidRPr="008D26A6">
              <w:rPr>
                <w:color w:val="425563" w:themeColor="text1"/>
              </w:rPr>
              <w:t>Strategy Action Plan</w:t>
            </w:r>
            <w:r w:rsidR="00EB4494">
              <w:rPr>
                <w:color w:val="425563" w:themeColor="text1"/>
              </w:rPr>
              <w:t xml:space="preserve"> (SAP),</w:t>
            </w:r>
            <w:r w:rsidR="00EB4494" w:rsidRPr="008D26A6">
              <w:rPr>
                <w:color w:val="425563" w:themeColor="text1"/>
              </w:rPr>
              <w:t xml:space="preserve"> NHSPS</w:t>
            </w:r>
            <w:r w:rsidR="00EB4494">
              <w:rPr>
                <w:color w:val="425563" w:themeColor="text1"/>
              </w:rPr>
              <w:t>’s</w:t>
            </w:r>
            <w:r w:rsidR="00EB4494" w:rsidRPr="008D26A6">
              <w:rPr>
                <w:color w:val="425563" w:themeColor="text1"/>
              </w:rPr>
              <w:t xml:space="preserve"> internal project portfolio</w:t>
            </w:r>
            <w:r w:rsidR="00EB4494" w:rsidRPr="00464B18">
              <w:rPr>
                <w:color w:val="425563" w:themeColor="text1"/>
              </w:rPr>
              <w:t>.</w:t>
            </w:r>
          </w:p>
          <w:p w14:paraId="514886F2" w14:textId="13C85D03" w:rsidR="00EC111E" w:rsidRDefault="009232DF" w:rsidP="00AE3B6F">
            <w:p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The PMCOE manager will be responsible for </w:t>
            </w:r>
            <w:r w:rsidR="0034726B">
              <w:rPr>
                <w:color w:val="425563" w:themeColor="text1"/>
              </w:rPr>
              <w:t xml:space="preserve">managing </w:t>
            </w:r>
            <w:r w:rsidR="0034726B" w:rsidRPr="00464B18">
              <w:rPr>
                <w:color w:val="425563" w:themeColor="text1"/>
              </w:rPr>
              <w:t>a</w:t>
            </w:r>
            <w:r w:rsidR="0034726B">
              <w:rPr>
                <w:color w:val="425563" w:themeColor="text1"/>
              </w:rPr>
              <w:t xml:space="preserve"> number</w:t>
            </w:r>
            <w:r w:rsidR="0034726B" w:rsidRPr="00464B18">
              <w:rPr>
                <w:color w:val="425563" w:themeColor="text1"/>
              </w:rPr>
              <w:t xml:space="preserve"> of projects</w:t>
            </w:r>
            <w:r w:rsidR="00FC6319">
              <w:rPr>
                <w:color w:val="425563" w:themeColor="text1"/>
              </w:rPr>
              <w:t xml:space="preserve"> e</w:t>
            </w:r>
            <w:r w:rsidR="003975F4">
              <w:rPr>
                <w:color w:val="425563" w:themeColor="text1"/>
              </w:rPr>
              <w:t>nsuring</w:t>
            </w:r>
            <w:r w:rsidR="00973BB4" w:rsidRPr="00973BB4">
              <w:rPr>
                <w:color w:val="425563" w:themeColor="text1"/>
              </w:rPr>
              <w:t xml:space="preserve"> </w:t>
            </w:r>
            <w:r w:rsidR="000C287A">
              <w:rPr>
                <w:color w:val="425563" w:themeColor="text1"/>
              </w:rPr>
              <w:t>p</w:t>
            </w:r>
            <w:r w:rsidR="00973BB4" w:rsidRPr="00973BB4">
              <w:rPr>
                <w:color w:val="425563" w:themeColor="text1"/>
              </w:rPr>
              <w:t xml:space="preserve">roject lifecycle controls </w:t>
            </w:r>
            <w:r w:rsidR="0090184F">
              <w:rPr>
                <w:color w:val="425563" w:themeColor="text1"/>
              </w:rPr>
              <w:t xml:space="preserve">are </w:t>
            </w:r>
            <w:r w:rsidR="00213037">
              <w:rPr>
                <w:color w:val="425563" w:themeColor="text1"/>
              </w:rPr>
              <w:t>established and maintained</w:t>
            </w:r>
            <w:r w:rsidR="00213037" w:rsidRPr="00973BB4">
              <w:rPr>
                <w:color w:val="425563" w:themeColor="text1"/>
              </w:rPr>
              <w:t xml:space="preserve"> </w:t>
            </w:r>
            <w:r w:rsidR="00973BB4" w:rsidRPr="00973BB4">
              <w:rPr>
                <w:color w:val="425563" w:themeColor="text1"/>
              </w:rPr>
              <w:t xml:space="preserve">at all stages from Idea to </w:t>
            </w:r>
            <w:r w:rsidR="00C86C96">
              <w:rPr>
                <w:color w:val="425563" w:themeColor="text1"/>
              </w:rPr>
              <w:t>Embed</w:t>
            </w:r>
            <w:r w:rsidR="00F8627A">
              <w:rPr>
                <w:color w:val="425563" w:themeColor="text1"/>
              </w:rPr>
              <w:t>.</w:t>
            </w:r>
            <w:r w:rsidR="00213037">
              <w:rPr>
                <w:color w:val="425563" w:themeColor="text1"/>
              </w:rPr>
              <w:t xml:space="preserve"> This will include </w:t>
            </w:r>
            <w:r w:rsidR="003975F4" w:rsidRPr="002A3E2F">
              <w:rPr>
                <w:color w:val="425563" w:themeColor="text1"/>
              </w:rPr>
              <w:t>undertak</w:t>
            </w:r>
            <w:r w:rsidR="00213037">
              <w:rPr>
                <w:color w:val="425563" w:themeColor="text1"/>
              </w:rPr>
              <w:t>ing</w:t>
            </w:r>
            <w:r w:rsidR="003975F4" w:rsidRPr="002A3E2F">
              <w:rPr>
                <w:color w:val="425563" w:themeColor="text1"/>
              </w:rPr>
              <w:t xml:space="preserve"> regular project health check</w:t>
            </w:r>
            <w:r w:rsidR="006952C3">
              <w:rPr>
                <w:color w:val="425563" w:themeColor="text1"/>
              </w:rPr>
              <w:t>s, p</w:t>
            </w:r>
            <w:r w:rsidR="003975F4" w:rsidRPr="002A3E2F">
              <w:rPr>
                <w:color w:val="425563" w:themeColor="text1"/>
              </w:rPr>
              <w:t xml:space="preserve">erformance reviews, </w:t>
            </w:r>
            <w:r w:rsidR="00A30A13">
              <w:rPr>
                <w:color w:val="425563" w:themeColor="text1"/>
              </w:rPr>
              <w:t xml:space="preserve">monitoring risks and issues, </w:t>
            </w:r>
            <w:r w:rsidR="005A483C">
              <w:rPr>
                <w:color w:val="425563" w:themeColor="text1"/>
              </w:rPr>
              <w:t>financial and resource</w:t>
            </w:r>
            <w:r w:rsidR="00A30A13">
              <w:rPr>
                <w:color w:val="425563" w:themeColor="text1"/>
              </w:rPr>
              <w:t xml:space="preserve"> management</w:t>
            </w:r>
            <w:r w:rsidR="00401146">
              <w:rPr>
                <w:color w:val="425563" w:themeColor="text1"/>
              </w:rPr>
              <w:t xml:space="preserve">, </w:t>
            </w:r>
            <w:r w:rsidR="002E311D">
              <w:rPr>
                <w:color w:val="425563" w:themeColor="text1"/>
              </w:rPr>
              <w:t xml:space="preserve">status </w:t>
            </w:r>
            <w:r w:rsidR="005A483C">
              <w:rPr>
                <w:color w:val="425563" w:themeColor="text1"/>
              </w:rPr>
              <w:t xml:space="preserve">reporting and </w:t>
            </w:r>
            <w:r w:rsidR="0071291A">
              <w:rPr>
                <w:color w:val="425563" w:themeColor="text1"/>
              </w:rPr>
              <w:t>project closures</w:t>
            </w:r>
            <w:r w:rsidR="005A483C">
              <w:rPr>
                <w:color w:val="425563" w:themeColor="text1"/>
              </w:rPr>
              <w:t xml:space="preserve">. </w:t>
            </w:r>
          </w:p>
          <w:p w14:paraId="1D50FB3C" w14:textId="77777777" w:rsidR="00EC111E" w:rsidRDefault="00EC111E" w:rsidP="00AE3B6F">
            <w:pPr>
              <w:spacing w:line="276" w:lineRule="auto"/>
              <w:rPr>
                <w:color w:val="425563" w:themeColor="text1"/>
              </w:rPr>
            </w:pPr>
          </w:p>
          <w:p w14:paraId="60BDA953" w14:textId="77777777" w:rsidR="00B13FFE" w:rsidRDefault="00EC111E" w:rsidP="00B13FFE">
            <w:p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>This role will</w:t>
            </w:r>
            <w:r w:rsidR="003975F4" w:rsidRPr="002A3E2F">
              <w:rPr>
                <w:color w:val="425563" w:themeColor="text1"/>
              </w:rPr>
              <w:t xml:space="preserve"> business partner</w:t>
            </w:r>
            <w:r w:rsidR="00ED0B08">
              <w:rPr>
                <w:color w:val="425563" w:themeColor="text1"/>
              </w:rPr>
              <w:t xml:space="preserve"> projects </w:t>
            </w:r>
            <w:r w:rsidR="00DE7320">
              <w:rPr>
                <w:color w:val="425563" w:themeColor="text1"/>
              </w:rPr>
              <w:t>developing</w:t>
            </w:r>
            <w:r w:rsidR="00ED0B08">
              <w:rPr>
                <w:color w:val="425563" w:themeColor="text1"/>
              </w:rPr>
              <w:t xml:space="preserve"> </w:t>
            </w:r>
            <w:r w:rsidR="00327C0D">
              <w:rPr>
                <w:color w:val="425563" w:themeColor="text1"/>
              </w:rPr>
              <w:t>strong</w:t>
            </w:r>
            <w:r w:rsidR="00ED0B08" w:rsidRPr="002A3E2F">
              <w:rPr>
                <w:color w:val="425563" w:themeColor="text1"/>
              </w:rPr>
              <w:t xml:space="preserve"> working relationships through collaboration and engagement with project stakeholders</w:t>
            </w:r>
            <w:r w:rsidR="00327C0D">
              <w:rPr>
                <w:color w:val="425563" w:themeColor="text1"/>
              </w:rPr>
              <w:t xml:space="preserve"> and teams, </w:t>
            </w:r>
            <w:r w:rsidR="003975F4" w:rsidRPr="002A3E2F">
              <w:rPr>
                <w:color w:val="425563" w:themeColor="text1"/>
              </w:rPr>
              <w:t>provid</w:t>
            </w:r>
            <w:r w:rsidR="00FC13DF" w:rsidRPr="002A3E2F">
              <w:rPr>
                <w:color w:val="425563" w:themeColor="text1"/>
              </w:rPr>
              <w:t>ing</w:t>
            </w:r>
            <w:r w:rsidR="003975F4" w:rsidRPr="002A3E2F">
              <w:rPr>
                <w:color w:val="425563" w:themeColor="text1"/>
              </w:rPr>
              <w:t xml:space="preserve"> support and guidance to mitigate delivery and budgetary risks</w:t>
            </w:r>
            <w:r w:rsidR="00B13FFE">
              <w:rPr>
                <w:color w:val="425563" w:themeColor="text1"/>
              </w:rPr>
              <w:t>.</w:t>
            </w:r>
          </w:p>
          <w:p w14:paraId="473A48AF" w14:textId="77777777" w:rsidR="00B13FFE" w:rsidRDefault="00B13FFE" w:rsidP="00B13FFE">
            <w:pPr>
              <w:spacing w:line="276" w:lineRule="auto"/>
              <w:rPr>
                <w:color w:val="425563" w:themeColor="text1"/>
              </w:rPr>
            </w:pPr>
          </w:p>
          <w:p w14:paraId="7225C9EB" w14:textId="364BEC66" w:rsidR="00ED1097" w:rsidRPr="007D54E8" w:rsidRDefault="00792333" w:rsidP="00B13FFE">
            <w:p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 xml:space="preserve">The PMCOE manager </w:t>
            </w:r>
            <w:r w:rsidR="00464B18" w:rsidRPr="00464B18">
              <w:rPr>
                <w:color w:val="425563" w:themeColor="text1"/>
              </w:rPr>
              <w:t>will</w:t>
            </w:r>
            <w:r w:rsidR="002B654B">
              <w:rPr>
                <w:color w:val="425563" w:themeColor="text1"/>
              </w:rPr>
              <w:t xml:space="preserve"> also</w:t>
            </w:r>
            <w:r w:rsidR="00464B18" w:rsidRPr="00464B18">
              <w:rPr>
                <w:color w:val="425563" w:themeColor="text1"/>
              </w:rPr>
              <w:t xml:space="preserve"> act as an SME within the PMCOE to </w:t>
            </w:r>
            <w:r w:rsidR="008737BE">
              <w:rPr>
                <w:color w:val="425563" w:themeColor="text1"/>
              </w:rPr>
              <w:t xml:space="preserve">implement and embed </w:t>
            </w:r>
            <w:r w:rsidR="00512AD4">
              <w:rPr>
                <w:color w:val="425563" w:themeColor="text1"/>
              </w:rPr>
              <w:t>pr</w:t>
            </w:r>
            <w:r w:rsidR="007974AA">
              <w:rPr>
                <w:color w:val="425563" w:themeColor="text1"/>
              </w:rPr>
              <w:t xml:space="preserve">oject </w:t>
            </w:r>
            <w:r w:rsidR="00512AD4">
              <w:rPr>
                <w:color w:val="425563" w:themeColor="text1"/>
              </w:rPr>
              <w:t>c</w:t>
            </w:r>
            <w:r w:rsidR="00464B18" w:rsidRPr="00464B18">
              <w:rPr>
                <w:color w:val="425563" w:themeColor="text1"/>
              </w:rPr>
              <w:t xml:space="preserve">hange </w:t>
            </w:r>
            <w:r w:rsidR="00512AD4">
              <w:rPr>
                <w:color w:val="425563" w:themeColor="text1"/>
              </w:rPr>
              <w:t>m</w:t>
            </w:r>
            <w:r w:rsidR="00464B18" w:rsidRPr="00464B18">
              <w:rPr>
                <w:color w:val="425563" w:themeColor="text1"/>
              </w:rPr>
              <w:t>anagement</w:t>
            </w:r>
            <w:r w:rsidR="00B13FFE">
              <w:rPr>
                <w:color w:val="425563" w:themeColor="text1"/>
              </w:rPr>
              <w:t xml:space="preserve"> </w:t>
            </w:r>
            <w:r w:rsidR="00512AD4">
              <w:rPr>
                <w:color w:val="425563" w:themeColor="text1"/>
              </w:rPr>
              <w:t>c</w:t>
            </w:r>
            <w:r w:rsidR="00464B18" w:rsidRPr="00464B18">
              <w:rPr>
                <w:color w:val="425563" w:themeColor="text1"/>
              </w:rPr>
              <w:t xml:space="preserve">apability, driving continuous improvement in the change lifecycle and making recommendations on developments in the </w:t>
            </w:r>
            <w:r w:rsidR="00512AD4">
              <w:rPr>
                <w:color w:val="425563" w:themeColor="text1"/>
              </w:rPr>
              <w:t xml:space="preserve">project </w:t>
            </w:r>
            <w:r w:rsidR="00464B18" w:rsidRPr="00464B18">
              <w:rPr>
                <w:color w:val="425563" w:themeColor="text1"/>
              </w:rPr>
              <w:t>delivery lifecycle and toolkit in regard to change management.</w:t>
            </w:r>
          </w:p>
        </w:tc>
      </w:tr>
      <w:tr w:rsidR="00B35BF2" w:rsidRPr="00B35BF2" w14:paraId="79A34FCC" w14:textId="77777777" w:rsidTr="3987C009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259B9DAE" w:rsidR="00BC0749" w:rsidRPr="00B35BF2" w:rsidRDefault="145667F7" w:rsidP="3987C009">
            <w:pPr>
              <w:rPr>
                <w:b/>
                <w:bCs/>
                <w:color w:val="FFFFFF" w:themeColor="background2"/>
              </w:rPr>
            </w:pPr>
            <w:r w:rsidRPr="3987C009">
              <w:rPr>
                <w:b/>
                <w:bCs/>
                <w:color w:val="FFFFFF" w:themeColor="background2"/>
              </w:rPr>
              <w:t>Key Responsibilities</w:t>
            </w:r>
          </w:p>
        </w:tc>
      </w:tr>
      <w:tr w:rsidR="00B2048A" w:rsidRPr="00B2048A" w14:paraId="1668AAD5" w14:textId="77777777" w:rsidTr="3987C009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BA6539B" w14:textId="7DAC8AD7" w:rsidR="001D0F0C" w:rsidRPr="00090691" w:rsidRDefault="001D0F0C" w:rsidP="001D0F0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CF6170">
              <w:rPr>
                <w:color w:val="425563" w:themeColor="text1"/>
              </w:rPr>
              <w:t>Establish and ma</w:t>
            </w:r>
            <w:r>
              <w:rPr>
                <w:color w:val="425563" w:themeColor="text1"/>
              </w:rPr>
              <w:t>nage</w:t>
            </w:r>
            <w:r w:rsidRPr="00CF6170">
              <w:rPr>
                <w:color w:val="425563" w:themeColor="text1"/>
              </w:rPr>
              <w:t xml:space="preserve"> </w:t>
            </w:r>
            <w:r>
              <w:rPr>
                <w:color w:val="425563" w:themeColor="text1"/>
              </w:rPr>
              <w:t>p</w:t>
            </w:r>
            <w:r w:rsidRPr="00CF6170">
              <w:rPr>
                <w:color w:val="425563" w:themeColor="text1"/>
              </w:rPr>
              <w:t>roject lifecycle governance and controls at all stages from Idea to</w:t>
            </w:r>
            <w:r w:rsidR="00EA3430">
              <w:rPr>
                <w:color w:val="425563" w:themeColor="text1"/>
              </w:rPr>
              <w:t xml:space="preserve"> Embed</w:t>
            </w:r>
            <w:r w:rsidRPr="00CF6170">
              <w:rPr>
                <w:color w:val="425563" w:themeColor="text1"/>
              </w:rPr>
              <w:t>, aligning with PMCOE best practice</w:t>
            </w:r>
            <w:r w:rsidR="00D34432">
              <w:rPr>
                <w:color w:val="425563" w:themeColor="text1"/>
              </w:rPr>
              <w:t>.</w:t>
            </w:r>
          </w:p>
          <w:p w14:paraId="31DD35A3" w14:textId="5568DC9C" w:rsidR="001D0F0C" w:rsidRDefault="001D0F0C" w:rsidP="001D0F0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>Develop and manage project health checks aligned to project lifecycle and gateways</w:t>
            </w:r>
            <w:r w:rsidR="00D34432">
              <w:rPr>
                <w:color w:val="425563" w:themeColor="text1"/>
              </w:rPr>
              <w:t>.</w:t>
            </w:r>
          </w:p>
          <w:p w14:paraId="601924D7" w14:textId="416BFBCE" w:rsidR="001D0F0C" w:rsidRDefault="001D0F0C" w:rsidP="001D0F0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>Monitor</w:t>
            </w:r>
            <w:r w:rsidRPr="00F363E0">
              <w:rPr>
                <w:color w:val="425563" w:themeColor="text1"/>
              </w:rPr>
              <w:t xml:space="preserve"> project</w:t>
            </w:r>
            <w:r>
              <w:rPr>
                <w:color w:val="425563" w:themeColor="text1"/>
              </w:rPr>
              <w:t xml:space="preserve">s performance, </w:t>
            </w:r>
            <w:r w:rsidR="002E1A0E">
              <w:rPr>
                <w:color w:val="425563" w:themeColor="text1"/>
              </w:rPr>
              <w:t>lead</w:t>
            </w:r>
            <w:r w:rsidR="00090691" w:rsidRPr="00090691">
              <w:rPr>
                <w:color w:val="425563" w:themeColor="text1"/>
              </w:rPr>
              <w:t xml:space="preserve"> regular project reviews</w:t>
            </w:r>
            <w:r>
              <w:rPr>
                <w:color w:val="425563" w:themeColor="text1"/>
              </w:rPr>
              <w:t xml:space="preserve"> </w:t>
            </w:r>
            <w:r w:rsidR="00FD4C12">
              <w:rPr>
                <w:color w:val="425563" w:themeColor="text1"/>
              </w:rPr>
              <w:t>including</w:t>
            </w:r>
            <w:r>
              <w:rPr>
                <w:color w:val="425563" w:themeColor="text1"/>
              </w:rPr>
              <w:t xml:space="preserve"> analysis of RAID logs</w:t>
            </w:r>
            <w:r w:rsidR="00FD4C12">
              <w:rPr>
                <w:color w:val="425563" w:themeColor="text1"/>
              </w:rPr>
              <w:t>.</w:t>
            </w:r>
          </w:p>
          <w:p w14:paraId="3FA73322" w14:textId="2227D0FA" w:rsidR="001D0F0C" w:rsidRDefault="001D0F0C" w:rsidP="001D0F0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FA5A1D">
              <w:rPr>
                <w:color w:val="425563" w:themeColor="text1"/>
              </w:rPr>
              <w:t>Ensur</w:t>
            </w:r>
            <w:r>
              <w:rPr>
                <w:color w:val="425563" w:themeColor="text1"/>
              </w:rPr>
              <w:t>e</w:t>
            </w:r>
            <w:r w:rsidRPr="00FA5A1D">
              <w:rPr>
                <w:color w:val="425563" w:themeColor="text1"/>
              </w:rPr>
              <w:t xml:space="preserve"> </w:t>
            </w:r>
            <w:r>
              <w:rPr>
                <w:color w:val="425563" w:themeColor="text1"/>
              </w:rPr>
              <w:t>project budgets</w:t>
            </w:r>
            <w:r w:rsidR="00FD4C12">
              <w:rPr>
                <w:color w:val="425563" w:themeColor="text1"/>
              </w:rPr>
              <w:t xml:space="preserve"> and value</w:t>
            </w:r>
            <w:r>
              <w:rPr>
                <w:color w:val="425563" w:themeColor="text1"/>
              </w:rPr>
              <w:t xml:space="preserve"> are</w:t>
            </w:r>
            <w:r w:rsidRPr="00FA5A1D">
              <w:rPr>
                <w:color w:val="425563" w:themeColor="text1"/>
              </w:rPr>
              <w:t xml:space="preserve"> aligned</w:t>
            </w:r>
            <w:r>
              <w:rPr>
                <w:color w:val="425563" w:themeColor="text1"/>
              </w:rPr>
              <w:t xml:space="preserve"> and delivered against</w:t>
            </w:r>
            <w:r w:rsidRPr="00FA5A1D">
              <w:rPr>
                <w:color w:val="425563" w:themeColor="text1"/>
              </w:rPr>
              <w:t xml:space="preserve"> project Investment cases</w:t>
            </w:r>
            <w:r w:rsidR="00CA47A7">
              <w:rPr>
                <w:color w:val="425563" w:themeColor="text1"/>
              </w:rPr>
              <w:t>.</w:t>
            </w:r>
          </w:p>
          <w:p w14:paraId="66A816EC" w14:textId="6C88D0C6" w:rsidR="00E368B0" w:rsidRDefault="00E368B0" w:rsidP="0009069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>Provide</w:t>
            </w:r>
            <w:r w:rsidR="00390804">
              <w:rPr>
                <w:color w:val="425563" w:themeColor="text1"/>
              </w:rPr>
              <w:t xml:space="preserve"> project status</w:t>
            </w:r>
            <w:r>
              <w:rPr>
                <w:color w:val="425563" w:themeColor="text1"/>
              </w:rPr>
              <w:t xml:space="preserve"> insight</w:t>
            </w:r>
            <w:r w:rsidR="00B4587E">
              <w:rPr>
                <w:color w:val="425563" w:themeColor="text1"/>
              </w:rPr>
              <w:t>s</w:t>
            </w:r>
            <w:r w:rsidR="00FB5113">
              <w:rPr>
                <w:color w:val="425563" w:themeColor="text1"/>
              </w:rPr>
              <w:t>,</w:t>
            </w:r>
            <w:r w:rsidR="00B4587E">
              <w:rPr>
                <w:color w:val="425563" w:themeColor="text1"/>
              </w:rPr>
              <w:t xml:space="preserve"> </w:t>
            </w:r>
            <w:r w:rsidR="009169FC">
              <w:rPr>
                <w:color w:val="425563" w:themeColor="text1"/>
              </w:rPr>
              <w:t xml:space="preserve">informing </w:t>
            </w:r>
            <w:r w:rsidR="008F476E">
              <w:rPr>
                <w:color w:val="425563" w:themeColor="text1"/>
              </w:rPr>
              <w:t xml:space="preserve">SAP reporting to Executives and senior </w:t>
            </w:r>
            <w:r w:rsidR="00B51967">
              <w:rPr>
                <w:color w:val="425563" w:themeColor="text1"/>
              </w:rPr>
              <w:t>stakeholders.</w:t>
            </w:r>
          </w:p>
          <w:p w14:paraId="41232DE2" w14:textId="74D6635F" w:rsidR="005A06FA" w:rsidRPr="005A06FA" w:rsidRDefault="00114171" w:rsidP="005A06F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>
              <w:rPr>
                <w:color w:val="425563" w:themeColor="text1"/>
              </w:rPr>
              <w:t>Oversee</w:t>
            </w:r>
            <w:r w:rsidR="009749CE">
              <w:rPr>
                <w:color w:val="425563" w:themeColor="text1"/>
              </w:rPr>
              <w:t xml:space="preserve"> projects</w:t>
            </w:r>
            <w:r w:rsidR="005A06FA" w:rsidRPr="005A06FA">
              <w:rPr>
                <w:color w:val="425563" w:themeColor="text1"/>
              </w:rPr>
              <w:t xml:space="preserve"> transition from delivery to BAU. </w:t>
            </w:r>
            <w:r w:rsidR="001349CF">
              <w:rPr>
                <w:color w:val="425563" w:themeColor="text1"/>
              </w:rPr>
              <w:t>Ensuring c</w:t>
            </w:r>
            <w:r w:rsidR="009749CE">
              <w:rPr>
                <w:color w:val="425563" w:themeColor="text1"/>
              </w:rPr>
              <w:t>omplet</w:t>
            </w:r>
            <w:r w:rsidR="001349CF">
              <w:rPr>
                <w:color w:val="425563" w:themeColor="text1"/>
              </w:rPr>
              <w:t>ion of</w:t>
            </w:r>
            <w:r w:rsidR="009749CE">
              <w:rPr>
                <w:color w:val="425563" w:themeColor="text1"/>
              </w:rPr>
              <w:t xml:space="preserve"> c</w:t>
            </w:r>
            <w:r w:rsidR="005A06FA" w:rsidRPr="005A06FA">
              <w:rPr>
                <w:color w:val="425563" w:themeColor="text1"/>
              </w:rPr>
              <w:t>losure process</w:t>
            </w:r>
            <w:r w:rsidR="00A21229">
              <w:rPr>
                <w:color w:val="425563" w:themeColor="text1"/>
              </w:rPr>
              <w:t>, l</w:t>
            </w:r>
            <w:r w:rsidR="005A06FA" w:rsidRPr="005A06FA">
              <w:rPr>
                <w:color w:val="425563" w:themeColor="text1"/>
              </w:rPr>
              <w:t>essons learnt and case studies</w:t>
            </w:r>
            <w:r w:rsidR="00A21229">
              <w:rPr>
                <w:color w:val="425563" w:themeColor="text1"/>
              </w:rPr>
              <w:t>.</w:t>
            </w:r>
          </w:p>
          <w:p w14:paraId="1DF74C3B" w14:textId="3400C5E1" w:rsidR="00553211" w:rsidRDefault="0002075E" w:rsidP="00006D9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02075E">
              <w:rPr>
                <w:color w:val="425563" w:themeColor="text1"/>
              </w:rPr>
              <w:t>Lead and manage reviews of resourcing, ensuring that projects are completing resource profiles, to expected standards and aligned to investment and budgets</w:t>
            </w:r>
            <w:r w:rsidR="00460404">
              <w:rPr>
                <w:color w:val="425563" w:themeColor="text1"/>
              </w:rPr>
              <w:t>.</w:t>
            </w:r>
            <w:r w:rsidRPr="0002075E">
              <w:rPr>
                <w:color w:val="425563" w:themeColor="text1"/>
              </w:rPr>
              <w:t xml:space="preserve"> </w:t>
            </w:r>
          </w:p>
          <w:p w14:paraId="3BAA36C3" w14:textId="1CB40CB3" w:rsidR="008F6CF1" w:rsidRPr="00F363E0" w:rsidRDefault="008F6CF1" w:rsidP="00006D9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Identify, manage, and monitor </w:t>
            </w:r>
            <w:r w:rsidR="00CC341F">
              <w:rPr>
                <w:color w:val="425563" w:themeColor="text1"/>
              </w:rPr>
              <w:t xml:space="preserve">SAP </w:t>
            </w:r>
            <w:r w:rsidRPr="00F363E0">
              <w:rPr>
                <w:color w:val="425563" w:themeColor="text1"/>
              </w:rPr>
              <w:t>risks and issues</w:t>
            </w:r>
            <w:r w:rsidR="002C3A35">
              <w:rPr>
                <w:color w:val="425563" w:themeColor="text1"/>
              </w:rPr>
              <w:t xml:space="preserve">, </w:t>
            </w:r>
            <w:r w:rsidR="002C3A35" w:rsidRPr="002C3A35">
              <w:rPr>
                <w:color w:val="425563" w:themeColor="text1"/>
              </w:rPr>
              <w:t>recommending and managing mitigations</w:t>
            </w:r>
            <w:r w:rsidR="00460404">
              <w:rPr>
                <w:color w:val="425563" w:themeColor="text1"/>
              </w:rPr>
              <w:t>.</w:t>
            </w:r>
            <w:r w:rsidR="00CC341F">
              <w:rPr>
                <w:color w:val="425563" w:themeColor="text1"/>
              </w:rPr>
              <w:t xml:space="preserve"> </w:t>
            </w:r>
          </w:p>
          <w:p w14:paraId="3D65DFD2" w14:textId="39785757" w:rsidR="00B97EC9" w:rsidRPr="00F363E0" w:rsidRDefault="00B97EC9" w:rsidP="00006D9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Initiate extra management interventions wherever gaps are identified, or issues arise</w:t>
            </w:r>
            <w:r w:rsidR="00460404">
              <w:rPr>
                <w:color w:val="425563" w:themeColor="text1"/>
              </w:rPr>
              <w:t>.</w:t>
            </w:r>
          </w:p>
          <w:p w14:paraId="18A1DB97" w14:textId="40ED35C2" w:rsidR="00971080" w:rsidRDefault="00971080" w:rsidP="00FE562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425563" w:themeColor="text1"/>
              </w:rPr>
            </w:pPr>
            <w:r w:rsidRPr="00971080">
              <w:rPr>
                <w:color w:val="425563" w:themeColor="text1"/>
              </w:rPr>
              <w:t xml:space="preserve">Lead and manage </w:t>
            </w:r>
            <w:r w:rsidR="00CC51AA">
              <w:rPr>
                <w:color w:val="425563" w:themeColor="text1"/>
              </w:rPr>
              <w:t>p</w:t>
            </w:r>
            <w:r w:rsidRPr="00971080">
              <w:rPr>
                <w:color w:val="425563" w:themeColor="text1"/>
              </w:rPr>
              <w:t xml:space="preserve">roject change management </w:t>
            </w:r>
            <w:r w:rsidR="00CC51AA">
              <w:rPr>
                <w:color w:val="425563" w:themeColor="text1"/>
              </w:rPr>
              <w:t>framework</w:t>
            </w:r>
            <w:r w:rsidR="00487634">
              <w:rPr>
                <w:color w:val="425563" w:themeColor="text1"/>
              </w:rPr>
              <w:t>,</w:t>
            </w:r>
            <w:r w:rsidR="00F32BAB">
              <w:rPr>
                <w:color w:val="425563" w:themeColor="text1"/>
              </w:rPr>
              <w:t xml:space="preserve"> delivery lifecycle </w:t>
            </w:r>
            <w:r w:rsidRPr="00971080">
              <w:rPr>
                <w:color w:val="425563" w:themeColor="text1"/>
              </w:rPr>
              <w:t xml:space="preserve">development and implementation across </w:t>
            </w:r>
            <w:r w:rsidR="00435CB6">
              <w:rPr>
                <w:color w:val="425563" w:themeColor="text1"/>
              </w:rPr>
              <w:t xml:space="preserve">the </w:t>
            </w:r>
            <w:r w:rsidRPr="00971080">
              <w:rPr>
                <w:color w:val="425563" w:themeColor="text1"/>
              </w:rPr>
              <w:t>SAP</w:t>
            </w:r>
            <w:r>
              <w:rPr>
                <w:color w:val="425563" w:themeColor="text1"/>
              </w:rPr>
              <w:t>.</w:t>
            </w:r>
          </w:p>
          <w:p w14:paraId="72AC3EA6" w14:textId="48286E21" w:rsidR="00487634" w:rsidRPr="00487634" w:rsidRDefault="00684090" w:rsidP="00487634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rPr>
                <w:color w:val="425563" w:themeColor="text1"/>
              </w:rPr>
              <w:t>D</w:t>
            </w:r>
            <w:r w:rsidR="000662EA" w:rsidRPr="000662EA">
              <w:rPr>
                <w:color w:val="425563" w:themeColor="text1"/>
              </w:rPr>
              <w:t xml:space="preserve">rive </w:t>
            </w:r>
            <w:r w:rsidR="0079537D">
              <w:rPr>
                <w:color w:val="425563" w:themeColor="text1"/>
              </w:rPr>
              <w:t xml:space="preserve">and monitor </w:t>
            </w:r>
            <w:r w:rsidR="000662EA" w:rsidRPr="000662EA">
              <w:rPr>
                <w:color w:val="425563" w:themeColor="text1"/>
              </w:rPr>
              <w:t xml:space="preserve">the </w:t>
            </w:r>
            <w:r>
              <w:rPr>
                <w:color w:val="425563" w:themeColor="text1"/>
              </w:rPr>
              <w:t xml:space="preserve">project </w:t>
            </w:r>
            <w:r w:rsidR="000662EA" w:rsidRPr="000662EA">
              <w:rPr>
                <w:color w:val="425563" w:themeColor="text1"/>
              </w:rPr>
              <w:t>change management activities across</w:t>
            </w:r>
            <w:r w:rsidR="00487634">
              <w:rPr>
                <w:color w:val="425563" w:themeColor="text1"/>
              </w:rPr>
              <w:t xml:space="preserve"> the SAP. </w:t>
            </w:r>
          </w:p>
          <w:p w14:paraId="16D577FC" w14:textId="2375A0F3" w:rsidR="00A22D2D" w:rsidRPr="000E68B3" w:rsidRDefault="00BD2F2D" w:rsidP="00487634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rPr>
                <w:color w:val="425563" w:themeColor="text1"/>
              </w:rPr>
              <w:t>Provide</w:t>
            </w:r>
            <w:r w:rsidR="00FE5622" w:rsidRPr="00FE5622">
              <w:rPr>
                <w:color w:val="425563" w:themeColor="text1"/>
              </w:rPr>
              <w:t xml:space="preserve"> </w:t>
            </w:r>
            <w:r w:rsidRPr="00FE5622">
              <w:rPr>
                <w:color w:val="425563" w:themeColor="text1"/>
              </w:rPr>
              <w:t xml:space="preserve">capability and performance </w:t>
            </w:r>
            <w:r w:rsidR="00FE5622" w:rsidRPr="00FE5622">
              <w:rPr>
                <w:color w:val="425563" w:themeColor="text1"/>
              </w:rPr>
              <w:t xml:space="preserve">matrix management </w:t>
            </w:r>
            <w:r>
              <w:rPr>
                <w:color w:val="425563" w:themeColor="text1"/>
              </w:rPr>
              <w:t>t</w:t>
            </w:r>
            <w:r w:rsidR="00FE5622" w:rsidRPr="00FE5622">
              <w:rPr>
                <w:color w:val="425563" w:themeColor="text1"/>
              </w:rPr>
              <w:t>o ensure that best practice is being delivered consistently</w:t>
            </w:r>
            <w:r w:rsidR="0021708F">
              <w:rPr>
                <w:color w:val="425563" w:themeColor="text1"/>
              </w:rPr>
              <w:t xml:space="preserve"> and line manage two change analysts.</w:t>
            </w:r>
          </w:p>
        </w:tc>
      </w:tr>
      <w:tr w:rsidR="00BC0749" w14:paraId="5EC0158A" w14:textId="77777777" w:rsidTr="3987C009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2414DA93" w:rsidR="00BC0749" w:rsidRPr="00AA5F10" w:rsidRDefault="145667F7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 xml:space="preserve">Knowledge, </w:t>
            </w:r>
            <w:r w:rsidR="00394F32" w:rsidRPr="7F52EAB1">
              <w:rPr>
                <w:b/>
                <w:bCs/>
                <w:color w:val="FFFFFF" w:themeColor="background2"/>
              </w:rPr>
              <w:t>Skills,</w:t>
            </w:r>
            <w:r w:rsidRPr="7F52EAB1">
              <w:rPr>
                <w:b/>
                <w:bCs/>
                <w:color w:val="FFFFFF" w:themeColor="background2"/>
              </w:rPr>
              <w:t xml:space="preserve"> and Experience</w:t>
            </w:r>
          </w:p>
        </w:tc>
      </w:tr>
      <w:tr w:rsidR="004C3B75" w:rsidRPr="004C3B75" w14:paraId="38DEA0B5" w14:textId="77777777" w:rsidTr="3987C009">
        <w:trPr>
          <w:trHeight w:val="20"/>
        </w:trPr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3987C009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101E7CB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delivery in complex environments</w:t>
            </w:r>
          </w:p>
          <w:p w14:paraId="31262220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Organisational / project governance </w:t>
            </w:r>
          </w:p>
          <w:p w14:paraId="1EF7F520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reporting</w:t>
            </w:r>
          </w:p>
          <w:p w14:paraId="29839BC0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Risk and Issue Management</w:t>
            </w:r>
          </w:p>
          <w:p w14:paraId="38FAE766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Change control</w:t>
            </w:r>
          </w:p>
          <w:p w14:paraId="0C8BF4F2" w14:textId="77777777" w:rsidR="001D27A8" w:rsidRPr="006A299F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6A299F">
              <w:rPr>
                <w:color w:val="425563" w:themeColor="text1"/>
              </w:rPr>
              <w:t>Document management and GDPR</w:t>
            </w:r>
          </w:p>
          <w:p w14:paraId="7040A6ED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Stakeholder and change Management</w:t>
            </w:r>
          </w:p>
          <w:p w14:paraId="7B50C915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Dependency management </w:t>
            </w:r>
          </w:p>
          <w:p w14:paraId="653F158D" w14:textId="77777777" w:rsidR="001D27A8" w:rsidRPr="00F363E0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planning (Collaborative)</w:t>
            </w:r>
          </w:p>
          <w:p w14:paraId="402AA3DB" w14:textId="77777777" w:rsidR="001D27A8" w:rsidRDefault="001D27A8" w:rsidP="001D27A8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budget management (Cost / Benefits)</w:t>
            </w:r>
          </w:p>
          <w:p w14:paraId="3938F34D" w14:textId="79C0E677" w:rsidR="00B30B9C" w:rsidRPr="00B30B9C" w:rsidRDefault="00B30B9C" w:rsidP="00B30B9C">
            <w:pPr>
              <w:rPr>
                <w:color w:val="425563" w:themeColor="text1"/>
              </w:rPr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13D849AC" w14:textId="7B9585EA" w:rsidR="003352C4" w:rsidRPr="003352C4" w:rsidRDefault="003352C4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3987C009">
              <w:rPr>
                <w:color w:val="425563" w:themeColor="text1"/>
              </w:rPr>
              <w:t xml:space="preserve">Programme, project and change management </w:t>
            </w:r>
          </w:p>
          <w:p w14:paraId="2D29931E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Building relationships</w:t>
            </w:r>
          </w:p>
          <w:p w14:paraId="2EFDC356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Coaching and motivating</w:t>
            </w:r>
          </w:p>
          <w:p w14:paraId="583B8120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Communication and engagement skills</w:t>
            </w:r>
          </w:p>
          <w:p w14:paraId="7DD57C04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Ability to influence without authority </w:t>
            </w:r>
          </w:p>
          <w:p w14:paraId="0203AC07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Self-motivated and autonomous</w:t>
            </w:r>
          </w:p>
          <w:p w14:paraId="61EB44B5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Excellent IT skills and attention to detail</w:t>
            </w:r>
          </w:p>
          <w:p w14:paraId="19B7CE7E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Good written and presentation skills </w:t>
            </w:r>
          </w:p>
          <w:p w14:paraId="3B79701F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Highly organised and self-motivated</w:t>
            </w:r>
          </w:p>
          <w:p w14:paraId="3CCF1F84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Professional awareness / empathy</w:t>
            </w:r>
          </w:p>
          <w:p w14:paraId="70F8E504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Energetic, enthusiastic, and proactive </w:t>
            </w:r>
          </w:p>
          <w:p w14:paraId="1776B108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Ability to prioritise work and meet deadlines </w:t>
            </w:r>
          </w:p>
          <w:p w14:paraId="3F724D02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Forming and leading teams</w:t>
            </w:r>
          </w:p>
          <w:p w14:paraId="1F011C0C" w14:textId="77777777" w:rsidR="006933A2" w:rsidRPr="00F363E0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Able to work autonomously</w:t>
            </w:r>
          </w:p>
          <w:p w14:paraId="58DAA1AB" w14:textId="0EC6A8DB" w:rsidR="00764AEE" w:rsidRPr="006933A2" w:rsidRDefault="006933A2" w:rsidP="006933A2">
            <w:pPr>
              <w:pStyle w:val="ListParagraph"/>
              <w:numPr>
                <w:ilvl w:val="0"/>
                <w:numId w:val="13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Role model and apply the NHSPS values and behaviours</w:t>
            </w:r>
          </w:p>
        </w:tc>
      </w:tr>
      <w:tr w:rsidR="004F219A" w:rsidRPr="004F219A" w14:paraId="36AFF77F" w14:textId="77777777" w:rsidTr="3987C009">
        <w:trPr>
          <w:trHeight w:val="57"/>
        </w:trPr>
        <w:tc>
          <w:tcPr>
            <w:tcW w:w="5084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1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3987C009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30C091E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management methods</w:t>
            </w:r>
          </w:p>
          <w:p w14:paraId="6FC6A095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Change management methods</w:t>
            </w:r>
          </w:p>
          <w:p w14:paraId="320B686B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Budget management</w:t>
            </w:r>
          </w:p>
          <w:p w14:paraId="7AB1A71C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 xml:space="preserve">Benefits management </w:t>
            </w:r>
          </w:p>
          <w:p w14:paraId="0C64E000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Organisational governance</w:t>
            </w:r>
          </w:p>
          <w:p w14:paraId="14F2192C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controls</w:t>
            </w:r>
          </w:p>
          <w:p w14:paraId="26BC772A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Project reporting</w:t>
            </w:r>
          </w:p>
          <w:p w14:paraId="2734595B" w14:textId="77777777" w:rsidR="002C66F6" w:rsidRPr="00F363E0" w:rsidRDefault="002C66F6" w:rsidP="002C66F6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Stakeholder management</w:t>
            </w:r>
          </w:p>
          <w:p w14:paraId="1E54BC65" w14:textId="77777777" w:rsidR="002C66F6" w:rsidRPr="00522267" w:rsidRDefault="002C66F6" w:rsidP="002C66F6">
            <w:pPr>
              <w:pStyle w:val="ListParagraph"/>
              <w:numPr>
                <w:ilvl w:val="0"/>
                <w:numId w:val="12"/>
              </w:numPr>
            </w:pPr>
            <w:r w:rsidRPr="00522267">
              <w:rPr>
                <w:color w:val="425563" w:themeColor="text1"/>
              </w:rPr>
              <w:t>Document management and GDPR</w:t>
            </w:r>
          </w:p>
          <w:p w14:paraId="5C61EA91" w14:textId="1DAD4C6E" w:rsidR="0005788A" w:rsidRPr="007A7F35" w:rsidRDefault="0005788A" w:rsidP="0005788A"/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32B1B1F" w14:textId="77777777" w:rsidR="00984FA7" w:rsidRDefault="005D5DFA" w:rsidP="005D5DFA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3987C009">
              <w:rPr>
                <w:color w:val="425563" w:themeColor="text1"/>
              </w:rPr>
              <w:t xml:space="preserve">Educated to degree level and/or equivalent level of extensive experience working in specialist area </w:t>
            </w:r>
          </w:p>
          <w:p w14:paraId="20FFA6F1" w14:textId="77777777" w:rsidR="005A3AC3" w:rsidRPr="005D5DFA" w:rsidRDefault="005A3AC3" w:rsidP="005A3AC3">
            <w:pPr>
              <w:pStyle w:val="ListParagraph"/>
              <w:ind w:left="360"/>
              <w:rPr>
                <w:color w:val="425563" w:themeColor="text1"/>
              </w:rPr>
            </w:pPr>
          </w:p>
          <w:p w14:paraId="4F39E64B" w14:textId="77777777" w:rsidR="005A3AC3" w:rsidRPr="00F363E0" w:rsidRDefault="005A3AC3" w:rsidP="005A3AC3">
            <w:pPr>
              <w:rPr>
                <w:color w:val="425563" w:themeColor="text1"/>
              </w:rPr>
            </w:pPr>
            <w:r w:rsidRPr="00F363E0">
              <w:rPr>
                <w:color w:val="425563" w:themeColor="text1"/>
              </w:rPr>
              <w:t>Desirable or working towards:</w:t>
            </w:r>
          </w:p>
          <w:p w14:paraId="7B449AD1" w14:textId="77777777" w:rsidR="005A3AC3" w:rsidRPr="00E94AF5" w:rsidRDefault="005A3AC3" w:rsidP="005A3AC3">
            <w:pPr>
              <w:pStyle w:val="ListParagraph"/>
              <w:numPr>
                <w:ilvl w:val="0"/>
                <w:numId w:val="22"/>
              </w:numPr>
              <w:spacing w:before="240"/>
              <w:rPr>
                <w:color w:val="425563" w:themeColor="text1"/>
              </w:rPr>
            </w:pPr>
            <w:r w:rsidRPr="00E94AF5">
              <w:rPr>
                <w:color w:val="425563" w:themeColor="text1"/>
              </w:rPr>
              <w:t>APM</w:t>
            </w:r>
            <w:r w:rsidRPr="00E94AF5">
              <w:rPr>
                <w:color w:val="425563" w:themeColor="text1"/>
                <w:vertAlign w:val="superscript"/>
              </w:rPr>
              <w:t>®</w:t>
            </w:r>
            <w:r w:rsidRPr="00E94AF5">
              <w:rPr>
                <w:color w:val="425563" w:themeColor="text1"/>
              </w:rPr>
              <w:t xml:space="preserve"> </w:t>
            </w:r>
            <w:r>
              <w:rPr>
                <w:color w:val="425563" w:themeColor="text1"/>
              </w:rPr>
              <w:t xml:space="preserve">- </w:t>
            </w:r>
            <w:r w:rsidRPr="00E94AF5">
              <w:rPr>
                <w:color w:val="425563" w:themeColor="text1"/>
              </w:rPr>
              <w:t xml:space="preserve">(PMF/PMQ) / Prince2 / Agile and or other project management accreditations </w:t>
            </w:r>
          </w:p>
          <w:p w14:paraId="11F44063" w14:textId="77777777" w:rsidR="005A3AC3" w:rsidRPr="00E94AF5" w:rsidRDefault="005A3AC3" w:rsidP="005A3AC3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425563" w:themeColor="text1"/>
              </w:rPr>
            </w:pPr>
            <w:r w:rsidRPr="00E94AF5">
              <w:rPr>
                <w:color w:val="425563" w:themeColor="text1"/>
              </w:rPr>
              <w:t>APMG</w:t>
            </w:r>
            <w:r w:rsidRPr="00E94AF5">
              <w:rPr>
                <w:color w:val="425563" w:themeColor="text1"/>
                <w:vertAlign w:val="superscript"/>
              </w:rPr>
              <w:t>®</w:t>
            </w:r>
            <w:r w:rsidRPr="00E94AF5">
              <w:rPr>
                <w:color w:val="425563" w:themeColor="text1"/>
              </w:rPr>
              <w:t xml:space="preserve"> - Change Management Foundation and Practitioner</w:t>
            </w:r>
          </w:p>
          <w:p w14:paraId="4277BFF1" w14:textId="5C76CFF6" w:rsidR="00064714" w:rsidRPr="005A3AC3" w:rsidRDefault="005A3AC3" w:rsidP="00064714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E94AF5">
              <w:rPr>
                <w:color w:val="425563" w:themeColor="text1"/>
              </w:rPr>
              <w:t>Prosci</w:t>
            </w:r>
            <w:r w:rsidRPr="00E94AF5">
              <w:rPr>
                <w:color w:val="425563" w:themeColor="text1"/>
                <w:vertAlign w:val="superscript"/>
              </w:rPr>
              <w:t xml:space="preserve">® </w:t>
            </w:r>
            <w:r w:rsidRPr="00E94AF5">
              <w:rPr>
                <w:color w:val="425563" w:themeColor="text1"/>
              </w:rPr>
              <w:t>- Change Management Practitioner</w:t>
            </w:r>
          </w:p>
        </w:tc>
      </w:tr>
      <w:tr w:rsidR="001800D0" w:rsidRPr="001800D0" w14:paraId="460DA05E" w14:textId="77777777" w:rsidTr="3987C009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B642BF" w:rsidRPr="00B642BF" w14:paraId="399EC2A9" w14:textId="77777777" w:rsidTr="3987C009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D1DF9AC" w14:textId="7992123B" w:rsidR="00A02763" w:rsidRPr="00A02763" w:rsidRDefault="00C41B29" w:rsidP="00A02763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3987C009">
              <w:rPr>
                <w:color w:val="425563" w:themeColor="text1"/>
              </w:rPr>
              <w:t>Per</w:t>
            </w:r>
            <w:r w:rsidR="00A85D85" w:rsidRPr="3987C009">
              <w:rPr>
                <w:color w:val="425563" w:themeColor="text1"/>
              </w:rPr>
              <w:t>manent /</w:t>
            </w:r>
            <w:r w:rsidRPr="3987C009">
              <w:rPr>
                <w:color w:val="425563" w:themeColor="text1"/>
              </w:rPr>
              <w:t xml:space="preserve"> </w:t>
            </w:r>
            <w:r w:rsidR="00A02763" w:rsidRPr="3987C009">
              <w:rPr>
                <w:color w:val="425563" w:themeColor="text1"/>
              </w:rPr>
              <w:t>Full time</w:t>
            </w:r>
          </w:p>
          <w:p w14:paraId="7968840C" w14:textId="18D99466" w:rsidR="008A1E59" w:rsidRPr="006837B5" w:rsidRDefault="00A02763" w:rsidP="006837B5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 w:rsidRPr="3987C009">
              <w:rPr>
                <w:color w:val="425563" w:themeColor="text1"/>
              </w:rPr>
              <w:t xml:space="preserve">Potential travel to different Hubs around England </w:t>
            </w:r>
          </w:p>
        </w:tc>
      </w:tr>
    </w:tbl>
    <w:p w14:paraId="401640DD" w14:textId="6D4D45F6" w:rsidR="000226D1" w:rsidRDefault="000226D1" w:rsidP="00B30B9C">
      <w:pPr>
        <w:spacing w:after="0" w:line="240" w:lineRule="auto"/>
        <w:rPr>
          <w:color w:val="425563" w:themeColor="text1"/>
        </w:rPr>
      </w:pPr>
    </w:p>
    <w:sectPr w:rsidR="000226D1" w:rsidSect="000D202F">
      <w:headerReference w:type="default" r:id="rId11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282F" w14:textId="77777777" w:rsidR="003B23AB" w:rsidRDefault="003B23AB" w:rsidP="00777CA3">
      <w:pPr>
        <w:spacing w:after="0" w:line="240" w:lineRule="auto"/>
      </w:pPr>
      <w:r>
        <w:separator/>
      </w:r>
    </w:p>
  </w:endnote>
  <w:endnote w:type="continuationSeparator" w:id="0">
    <w:p w14:paraId="6159C471" w14:textId="77777777" w:rsidR="003B23AB" w:rsidRDefault="003B23AB" w:rsidP="007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AB45" w14:textId="77777777" w:rsidR="003B23AB" w:rsidRDefault="003B23AB" w:rsidP="00777CA3">
      <w:pPr>
        <w:spacing w:after="0" w:line="240" w:lineRule="auto"/>
      </w:pPr>
      <w:r>
        <w:separator/>
      </w:r>
    </w:p>
  </w:footnote>
  <w:footnote w:type="continuationSeparator" w:id="0">
    <w:p w14:paraId="57C08810" w14:textId="77777777" w:rsidR="003B23AB" w:rsidRDefault="003B23AB" w:rsidP="0077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30586"/>
    <w:multiLevelType w:val="hybridMultilevel"/>
    <w:tmpl w:val="D53622E8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31F77"/>
    <w:multiLevelType w:val="hybridMultilevel"/>
    <w:tmpl w:val="B8EE3858"/>
    <w:lvl w:ilvl="0" w:tplc="E02EE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8D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2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4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A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85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E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88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4724"/>
    <w:multiLevelType w:val="hybridMultilevel"/>
    <w:tmpl w:val="D04EFD5A"/>
    <w:lvl w:ilvl="0" w:tplc="F684E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C7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8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E3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8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E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8809BC"/>
    <w:multiLevelType w:val="hybridMultilevel"/>
    <w:tmpl w:val="4DD8A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413"/>
    <w:multiLevelType w:val="hybridMultilevel"/>
    <w:tmpl w:val="EDE89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A46BA"/>
    <w:multiLevelType w:val="hybridMultilevel"/>
    <w:tmpl w:val="48381F3C"/>
    <w:lvl w:ilvl="0" w:tplc="913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68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E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6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66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8B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4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C9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3C675E"/>
    <w:multiLevelType w:val="hybridMultilevel"/>
    <w:tmpl w:val="A0F2FDE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798078">
    <w:abstractNumId w:val="21"/>
  </w:num>
  <w:num w:numId="2" w16cid:durableId="1334144741">
    <w:abstractNumId w:val="5"/>
  </w:num>
  <w:num w:numId="3" w16cid:durableId="1597789480">
    <w:abstractNumId w:val="3"/>
  </w:num>
  <w:num w:numId="4" w16cid:durableId="1071660488">
    <w:abstractNumId w:val="7"/>
  </w:num>
  <w:num w:numId="5" w16cid:durableId="580258272">
    <w:abstractNumId w:val="2"/>
  </w:num>
  <w:num w:numId="6" w16cid:durableId="387345394">
    <w:abstractNumId w:val="1"/>
  </w:num>
  <w:num w:numId="7" w16cid:durableId="1800876874">
    <w:abstractNumId w:val="18"/>
  </w:num>
  <w:num w:numId="8" w16cid:durableId="1785266983">
    <w:abstractNumId w:val="20"/>
  </w:num>
  <w:num w:numId="9" w16cid:durableId="1978142666">
    <w:abstractNumId w:val="10"/>
  </w:num>
  <w:num w:numId="10" w16cid:durableId="1234006014">
    <w:abstractNumId w:val="13"/>
  </w:num>
  <w:num w:numId="11" w16cid:durableId="714814252">
    <w:abstractNumId w:val="19"/>
  </w:num>
  <w:num w:numId="12" w16cid:durableId="823279335">
    <w:abstractNumId w:val="0"/>
  </w:num>
  <w:num w:numId="13" w16cid:durableId="1906447975">
    <w:abstractNumId w:val="11"/>
  </w:num>
  <w:num w:numId="14" w16cid:durableId="231044787">
    <w:abstractNumId w:val="17"/>
  </w:num>
  <w:num w:numId="15" w16cid:durableId="555119661">
    <w:abstractNumId w:val="14"/>
  </w:num>
  <w:num w:numId="16" w16cid:durableId="1695299471">
    <w:abstractNumId w:val="16"/>
  </w:num>
  <w:num w:numId="17" w16cid:durableId="1945914072">
    <w:abstractNumId w:val="15"/>
  </w:num>
  <w:num w:numId="18" w16cid:durableId="764420032">
    <w:abstractNumId w:val="9"/>
  </w:num>
  <w:num w:numId="19" w16cid:durableId="332880329">
    <w:abstractNumId w:val="12"/>
  </w:num>
  <w:num w:numId="20" w16cid:durableId="273170698">
    <w:abstractNumId w:val="8"/>
  </w:num>
  <w:num w:numId="21" w16cid:durableId="1029264157">
    <w:abstractNumId w:val="4"/>
  </w:num>
  <w:num w:numId="22" w16cid:durableId="1418671414">
    <w:abstractNumId w:val="23"/>
  </w:num>
  <w:num w:numId="23" w16cid:durableId="51659982">
    <w:abstractNumId w:val="6"/>
  </w:num>
  <w:num w:numId="24" w16cid:durableId="13443627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06D95"/>
    <w:rsid w:val="0002075E"/>
    <w:rsid w:val="000226D1"/>
    <w:rsid w:val="00024344"/>
    <w:rsid w:val="00026E5B"/>
    <w:rsid w:val="00036D43"/>
    <w:rsid w:val="00053D08"/>
    <w:rsid w:val="00055385"/>
    <w:rsid w:val="0005788A"/>
    <w:rsid w:val="00064714"/>
    <w:rsid w:val="000662EA"/>
    <w:rsid w:val="00075AAE"/>
    <w:rsid w:val="00077AB4"/>
    <w:rsid w:val="00083E5E"/>
    <w:rsid w:val="00090691"/>
    <w:rsid w:val="00092469"/>
    <w:rsid w:val="00096546"/>
    <w:rsid w:val="000B5BCF"/>
    <w:rsid w:val="000B5F47"/>
    <w:rsid w:val="000B74DE"/>
    <w:rsid w:val="000C1433"/>
    <w:rsid w:val="000C287A"/>
    <w:rsid w:val="000D1531"/>
    <w:rsid w:val="000D1D6C"/>
    <w:rsid w:val="000D202F"/>
    <w:rsid w:val="000D59CD"/>
    <w:rsid w:val="000E0B68"/>
    <w:rsid w:val="000E68B3"/>
    <w:rsid w:val="001002BD"/>
    <w:rsid w:val="001040A9"/>
    <w:rsid w:val="00114171"/>
    <w:rsid w:val="00116583"/>
    <w:rsid w:val="00127835"/>
    <w:rsid w:val="001315B6"/>
    <w:rsid w:val="001349CF"/>
    <w:rsid w:val="00144A38"/>
    <w:rsid w:val="001800D0"/>
    <w:rsid w:val="00193EAE"/>
    <w:rsid w:val="00194C65"/>
    <w:rsid w:val="001A4124"/>
    <w:rsid w:val="001A4862"/>
    <w:rsid w:val="001B061C"/>
    <w:rsid w:val="001B2458"/>
    <w:rsid w:val="001B5838"/>
    <w:rsid w:val="001B74BD"/>
    <w:rsid w:val="001D0F0C"/>
    <w:rsid w:val="001D27A8"/>
    <w:rsid w:val="001E0182"/>
    <w:rsid w:val="001E0AF7"/>
    <w:rsid w:val="001E0B43"/>
    <w:rsid w:val="00200A2A"/>
    <w:rsid w:val="0020320F"/>
    <w:rsid w:val="002034E6"/>
    <w:rsid w:val="00213037"/>
    <w:rsid w:val="00213B3F"/>
    <w:rsid w:val="0021708F"/>
    <w:rsid w:val="00220510"/>
    <w:rsid w:val="00221B83"/>
    <w:rsid w:val="00226639"/>
    <w:rsid w:val="00235455"/>
    <w:rsid w:val="00240211"/>
    <w:rsid w:val="00265FA6"/>
    <w:rsid w:val="002815B0"/>
    <w:rsid w:val="00285A15"/>
    <w:rsid w:val="00294F67"/>
    <w:rsid w:val="002A0374"/>
    <w:rsid w:val="002A3E2F"/>
    <w:rsid w:val="002A7C1D"/>
    <w:rsid w:val="002B654B"/>
    <w:rsid w:val="002C0FCC"/>
    <w:rsid w:val="002C3A35"/>
    <w:rsid w:val="002C4FFF"/>
    <w:rsid w:val="002C66F6"/>
    <w:rsid w:val="002D2AE5"/>
    <w:rsid w:val="002D3AF6"/>
    <w:rsid w:val="002E0553"/>
    <w:rsid w:val="002E1A0E"/>
    <w:rsid w:val="002E311D"/>
    <w:rsid w:val="002F07A8"/>
    <w:rsid w:val="002F67AF"/>
    <w:rsid w:val="00300BB1"/>
    <w:rsid w:val="00302B16"/>
    <w:rsid w:val="00304159"/>
    <w:rsid w:val="003050A6"/>
    <w:rsid w:val="003169C0"/>
    <w:rsid w:val="00323571"/>
    <w:rsid w:val="00327C0D"/>
    <w:rsid w:val="003352C4"/>
    <w:rsid w:val="00336D51"/>
    <w:rsid w:val="0034726B"/>
    <w:rsid w:val="00377283"/>
    <w:rsid w:val="0038488E"/>
    <w:rsid w:val="00387D92"/>
    <w:rsid w:val="00390804"/>
    <w:rsid w:val="00394F32"/>
    <w:rsid w:val="00396820"/>
    <w:rsid w:val="003975F4"/>
    <w:rsid w:val="003B23AB"/>
    <w:rsid w:val="003B3866"/>
    <w:rsid w:val="003F2427"/>
    <w:rsid w:val="004004F0"/>
    <w:rsid w:val="00401146"/>
    <w:rsid w:val="004011B2"/>
    <w:rsid w:val="00403C06"/>
    <w:rsid w:val="00411A2C"/>
    <w:rsid w:val="00421B91"/>
    <w:rsid w:val="0042286A"/>
    <w:rsid w:val="00422FB1"/>
    <w:rsid w:val="0043104A"/>
    <w:rsid w:val="0043456B"/>
    <w:rsid w:val="00435CB6"/>
    <w:rsid w:val="00446D84"/>
    <w:rsid w:val="00460404"/>
    <w:rsid w:val="004617BA"/>
    <w:rsid w:val="00464B18"/>
    <w:rsid w:val="00471C46"/>
    <w:rsid w:val="00472495"/>
    <w:rsid w:val="00487634"/>
    <w:rsid w:val="004908F7"/>
    <w:rsid w:val="0049798A"/>
    <w:rsid w:val="004B2F24"/>
    <w:rsid w:val="004C2D2E"/>
    <w:rsid w:val="004C3B75"/>
    <w:rsid w:val="004C7D53"/>
    <w:rsid w:val="004E3EDA"/>
    <w:rsid w:val="004E3F54"/>
    <w:rsid w:val="004E4122"/>
    <w:rsid w:val="004E5FE3"/>
    <w:rsid w:val="004E7623"/>
    <w:rsid w:val="004F1924"/>
    <w:rsid w:val="004F219A"/>
    <w:rsid w:val="004F78CF"/>
    <w:rsid w:val="00504D59"/>
    <w:rsid w:val="00512AD4"/>
    <w:rsid w:val="00517C6E"/>
    <w:rsid w:val="00523B0C"/>
    <w:rsid w:val="00524753"/>
    <w:rsid w:val="00545F0B"/>
    <w:rsid w:val="00547A9F"/>
    <w:rsid w:val="00553211"/>
    <w:rsid w:val="00580E01"/>
    <w:rsid w:val="005878A9"/>
    <w:rsid w:val="005961C8"/>
    <w:rsid w:val="005A06FA"/>
    <w:rsid w:val="005A080D"/>
    <w:rsid w:val="005A3AC3"/>
    <w:rsid w:val="005A483C"/>
    <w:rsid w:val="005A79C5"/>
    <w:rsid w:val="005B4898"/>
    <w:rsid w:val="005B71E4"/>
    <w:rsid w:val="005B7EF9"/>
    <w:rsid w:val="005C0593"/>
    <w:rsid w:val="005D0D7E"/>
    <w:rsid w:val="005D392A"/>
    <w:rsid w:val="005D5DFA"/>
    <w:rsid w:val="005E4206"/>
    <w:rsid w:val="005E7921"/>
    <w:rsid w:val="005F0D68"/>
    <w:rsid w:val="005F3A07"/>
    <w:rsid w:val="0060146E"/>
    <w:rsid w:val="00614DD5"/>
    <w:rsid w:val="006179CD"/>
    <w:rsid w:val="00625930"/>
    <w:rsid w:val="00631220"/>
    <w:rsid w:val="00634051"/>
    <w:rsid w:val="0063599A"/>
    <w:rsid w:val="00637F04"/>
    <w:rsid w:val="00647866"/>
    <w:rsid w:val="00647FA0"/>
    <w:rsid w:val="006559E3"/>
    <w:rsid w:val="00660B77"/>
    <w:rsid w:val="0066785E"/>
    <w:rsid w:val="00672336"/>
    <w:rsid w:val="0068190B"/>
    <w:rsid w:val="0068315C"/>
    <w:rsid w:val="006837B5"/>
    <w:rsid w:val="00684090"/>
    <w:rsid w:val="006904A2"/>
    <w:rsid w:val="00690CE1"/>
    <w:rsid w:val="006933A2"/>
    <w:rsid w:val="006952C3"/>
    <w:rsid w:val="006A2239"/>
    <w:rsid w:val="006A7273"/>
    <w:rsid w:val="006B6B16"/>
    <w:rsid w:val="006C3AC6"/>
    <w:rsid w:val="006C530D"/>
    <w:rsid w:val="006D41BA"/>
    <w:rsid w:val="006E084B"/>
    <w:rsid w:val="006E1FE4"/>
    <w:rsid w:val="006F1324"/>
    <w:rsid w:val="00702D94"/>
    <w:rsid w:val="00706596"/>
    <w:rsid w:val="00711EC9"/>
    <w:rsid w:val="0071201E"/>
    <w:rsid w:val="0071291A"/>
    <w:rsid w:val="00721058"/>
    <w:rsid w:val="00721151"/>
    <w:rsid w:val="00751298"/>
    <w:rsid w:val="00752413"/>
    <w:rsid w:val="0075671D"/>
    <w:rsid w:val="0076010D"/>
    <w:rsid w:val="00762A40"/>
    <w:rsid w:val="00764AEE"/>
    <w:rsid w:val="00770E1E"/>
    <w:rsid w:val="00772DFB"/>
    <w:rsid w:val="0077355E"/>
    <w:rsid w:val="00775BAF"/>
    <w:rsid w:val="00777CA3"/>
    <w:rsid w:val="00780ABA"/>
    <w:rsid w:val="0078452B"/>
    <w:rsid w:val="007850E4"/>
    <w:rsid w:val="007871EF"/>
    <w:rsid w:val="007916FE"/>
    <w:rsid w:val="00792333"/>
    <w:rsid w:val="0079537D"/>
    <w:rsid w:val="007974AA"/>
    <w:rsid w:val="007A1325"/>
    <w:rsid w:val="007A38CE"/>
    <w:rsid w:val="007A6893"/>
    <w:rsid w:val="007A7F35"/>
    <w:rsid w:val="007B4D53"/>
    <w:rsid w:val="007D06A4"/>
    <w:rsid w:val="007D06C4"/>
    <w:rsid w:val="007D54E8"/>
    <w:rsid w:val="007F0279"/>
    <w:rsid w:val="0080043F"/>
    <w:rsid w:val="008058EB"/>
    <w:rsid w:val="008063BF"/>
    <w:rsid w:val="008359DE"/>
    <w:rsid w:val="0084126E"/>
    <w:rsid w:val="00850230"/>
    <w:rsid w:val="008574D4"/>
    <w:rsid w:val="008737BE"/>
    <w:rsid w:val="00883562"/>
    <w:rsid w:val="008A047E"/>
    <w:rsid w:val="008A1E59"/>
    <w:rsid w:val="008A2E1E"/>
    <w:rsid w:val="008A4C08"/>
    <w:rsid w:val="008C055D"/>
    <w:rsid w:val="008D26A6"/>
    <w:rsid w:val="008D4470"/>
    <w:rsid w:val="008E1AB1"/>
    <w:rsid w:val="008F476E"/>
    <w:rsid w:val="008F49A9"/>
    <w:rsid w:val="008F6CF1"/>
    <w:rsid w:val="008F6F07"/>
    <w:rsid w:val="0090184F"/>
    <w:rsid w:val="00902D20"/>
    <w:rsid w:val="0090729D"/>
    <w:rsid w:val="00915D3A"/>
    <w:rsid w:val="0091629B"/>
    <w:rsid w:val="009169FC"/>
    <w:rsid w:val="009232DF"/>
    <w:rsid w:val="00924B0B"/>
    <w:rsid w:val="00935D33"/>
    <w:rsid w:val="00936083"/>
    <w:rsid w:val="00945BCD"/>
    <w:rsid w:val="00946140"/>
    <w:rsid w:val="00946262"/>
    <w:rsid w:val="009568B1"/>
    <w:rsid w:val="00964A06"/>
    <w:rsid w:val="00965C30"/>
    <w:rsid w:val="00966407"/>
    <w:rsid w:val="00971080"/>
    <w:rsid w:val="00973BB4"/>
    <w:rsid w:val="00974232"/>
    <w:rsid w:val="009749CE"/>
    <w:rsid w:val="00984FA7"/>
    <w:rsid w:val="0099057C"/>
    <w:rsid w:val="00990D70"/>
    <w:rsid w:val="009A24CC"/>
    <w:rsid w:val="009A25EF"/>
    <w:rsid w:val="009A5BC9"/>
    <w:rsid w:val="009A7582"/>
    <w:rsid w:val="009B0635"/>
    <w:rsid w:val="009B13ED"/>
    <w:rsid w:val="009D2BA8"/>
    <w:rsid w:val="009D5137"/>
    <w:rsid w:val="009E3CDE"/>
    <w:rsid w:val="009E5D75"/>
    <w:rsid w:val="009E7213"/>
    <w:rsid w:val="009F41C5"/>
    <w:rsid w:val="00A02763"/>
    <w:rsid w:val="00A046E5"/>
    <w:rsid w:val="00A148A7"/>
    <w:rsid w:val="00A1512B"/>
    <w:rsid w:val="00A21229"/>
    <w:rsid w:val="00A22922"/>
    <w:rsid w:val="00A22D2D"/>
    <w:rsid w:val="00A271B1"/>
    <w:rsid w:val="00A27921"/>
    <w:rsid w:val="00A30A13"/>
    <w:rsid w:val="00A3304B"/>
    <w:rsid w:val="00A34566"/>
    <w:rsid w:val="00A41D7E"/>
    <w:rsid w:val="00A60A4C"/>
    <w:rsid w:val="00A653E8"/>
    <w:rsid w:val="00A75617"/>
    <w:rsid w:val="00A76E31"/>
    <w:rsid w:val="00A803D8"/>
    <w:rsid w:val="00A80F93"/>
    <w:rsid w:val="00A85D85"/>
    <w:rsid w:val="00A86970"/>
    <w:rsid w:val="00A95BFC"/>
    <w:rsid w:val="00AA1B2C"/>
    <w:rsid w:val="00AA5348"/>
    <w:rsid w:val="00AA5744"/>
    <w:rsid w:val="00AA5EAF"/>
    <w:rsid w:val="00AA5F10"/>
    <w:rsid w:val="00AA62E6"/>
    <w:rsid w:val="00AC0868"/>
    <w:rsid w:val="00AD5DC7"/>
    <w:rsid w:val="00AD75B3"/>
    <w:rsid w:val="00AE3B6F"/>
    <w:rsid w:val="00AF04A5"/>
    <w:rsid w:val="00AF5D95"/>
    <w:rsid w:val="00B07BB4"/>
    <w:rsid w:val="00B13FFE"/>
    <w:rsid w:val="00B165D5"/>
    <w:rsid w:val="00B2048A"/>
    <w:rsid w:val="00B22DA1"/>
    <w:rsid w:val="00B30B9C"/>
    <w:rsid w:val="00B35BF2"/>
    <w:rsid w:val="00B35C6A"/>
    <w:rsid w:val="00B403EA"/>
    <w:rsid w:val="00B4587E"/>
    <w:rsid w:val="00B51967"/>
    <w:rsid w:val="00B53602"/>
    <w:rsid w:val="00B548FB"/>
    <w:rsid w:val="00B55010"/>
    <w:rsid w:val="00B55BF7"/>
    <w:rsid w:val="00B617DA"/>
    <w:rsid w:val="00B61E18"/>
    <w:rsid w:val="00B62405"/>
    <w:rsid w:val="00B642BF"/>
    <w:rsid w:val="00B66C61"/>
    <w:rsid w:val="00B71623"/>
    <w:rsid w:val="00B80934"/>
    <w:rsid w:val="00B80FB8"/>
    <w:rsid w:val="00B95203"/>
    <w:rsid w:val="00B97EC9"/>
    <w:rsid w:val="00BB6574"/>
    <w:rsid w:val="00BC0749"/>
    <w:rsid w:val="00BD1834"/>
    <w:rsid w:val="00BD2F2D"/>
    <w:rsid w:val="00BE13DC"/>
    <w:rsid w:val="00BE7AE4"/>
    <w:rsid w:val="00BF76AF"/>
    <w:rsid w:val="00C01CB2"/>
    <w:rsid w:val="00C074B7"/>
    <w:rsid w:val="00C20291"/>
    <w:rsid w:val="00C208F7"/>
    <w:rsid w:val="00C312EE"/>
    <w:rsid w:val="00C32B5F"/>
    <w:rsid w:val="00C332D9"/>
    <w:rsid w:val="00C411C8"/>
    <w:rsid w:val="00C41B29"/>
    <w:rsid w:val="00C43318"/>
    <w:rsid w:val="00C56A95"/>
    <w:rsid w:val="00C6690C"/>
    <w:rsid w:val="00C74086"/>
    <w:rsid w:val="00C76631"/>
    <w:rsid w:val="00C86C96"/>
    <w:rsid w:val="00C9104C"/>
    <w:rsid w:val="00C97281"/>
    <w:rsid w:val="00CA1C31"/>
    <w:rsid w:val="00CA47A7"/>
    <w:rsid w:val="00CA5E3C"/>
    <w:rsid w:val="00CB7547"/>
    <w:rsid w:val="00CB7F12"/>
    <w:rsid w:val="00CC0128"/>
    <w:rsid w:val="00CC2146"/>
    <w:rsid w:val="00CC341F"/>
    <w:rsid w:val="00CC51AA"/>
    <w:rsid w:val="00CC5A74"/>
    <w:rsid w:val="00CD65D4"/>
    <w:rsid w:val="00CE1997"/>
    <w:rsid w:val="00CE5E02"/>
    <w:rsid w:val="00CE64C5"/>
    <w:rsid w:val="00CF6170"/>
    <w:rsid w:val="00D00F16"/>
    <w:rsid w:val="00D17B7E"/>
    <w:rsid w:val="00D24F76"/>
    <w:rsid w:val="00D27C40"/>
    <w:rsid w:val="00D34432"/>
    <w:rsid w:val="00D41286"/>
    <w:rsid w:val="00D65563"/>
    <w:rsid w:val="00D74062"/>
    <w:rsid w:val="00D927EF"/>
    <w:rsid w:val="00D9305A"/>
    <w:rsid w:val="00DA1EA2"/>
    <w:rsid w:val="00DA5739"/>
    <w:rsid w:val="00DA67F8"/>
    <w:rsid w:val="00DA75D2"/>
    <w:rsid w:val="00DB6A48"/>
    <w:rsid w:val="00DC4876"/>
    <w:rsid w:val="00DD66EE"/>
    <w:rsid w:val="00DE18CE"/>
    <w:rsid w:val="00DE370A"/>
    <w:rsid w:val="00DE5336"/>
    <w:rsid w:val="00DE7320"/>
    <w:rsid w:val="00DF0F22"/>
    <w:rsid w:val="00E03711"/>
    <w:rsid w:val="00E14A38"/>
    <w:rsid w:val="00E156FE"/>
    <w:rsid w:val="00E16B96"/>
    <w:rsid w:val="00E20039"/>
    <w:rsid w:val="00E26357"/>
    <w:rsid w:val="00E26D23"/>
    <w:rsid w:val="00E312E8"/>
    <w:rsid w:val="00E368B0"/>
    <w:rsid w:val="00E714F7"/>
    <w:rsid w:val="00E77D2A"/>
    <w:rsid w:val="00E852FB"/>
    <w:rsid w:val="00EA3430"/>
    <w:rsid w:val="00EA452D"/>
    <w:rsid w:val="00EB0305"/>
    <w:rsid w:val="00EB4494"/>
    <w:rsid w:val="00EC111E"/>
    <w:rsid w:val="00EC7C91"/>
    <w:rsid w:val="00ED0B08"/>
    <w:rsid w:val="00ED1097"/>
    <w:rsid w:val="00EE27FA"/>
    <w:rsid w:val="00EF396E"/>
    <w:rsid w:val="00F061C4"/>
    <w:rsid w:val="00F14EB5"/>
    <w:rsid w:val="00F170AF"/>
    <w:rsid w:val="00F22FB8"/>
    <w:rsid w:val="00F32BAB"/>
    <w:rsid w:val="00F3508D"/>
    <w:rsid w:val="00F36810"/>
    <w:rsid w:val="00F45825"/>
    <w:rsid w:val="00F45EDD"/>
    <w:rsid w:val="00F509EF"/>
    <w:rsid w:val="00F50D66"/>
    <w:rsid w:val="00F51F44"/>
    <w:rsid w:val="00F54C3B"/>
    <w:rsid w:val="00F558CF"/>
    <w:rsid w:val="00F60145"/>
    <w:rsid w:val="00F62ACF"/>
    <w:rsid w:val="00F70CFE"/>
    <w:rsid w:val="00F85330"/>
    <w:rsid w:val="00F85B3A"/>
    <w:rsid w:val="00F8627A"/>
    <w:rsid w:val="00F91401"/>
    <w:rsid w:val="00FA264A"/>
    <w:rsid w:val="00FA5A1D"/>
    <w:rsid w:val="00FB5113"/>
    <w:rsid w:val="00FB66E1"/>
    <w:rsid w:val="00FC13DF"/>
    <w:rsid w:val="00FC4A80"/>
    <w:rsid w:val="00FC6319"/>
    <w:rsid w:val="00FC71DF"/>
    <w:rsid w:val="00FD2AF3"/>
    <w:rsid w:val="00FD38E0"/>
    <w:rsid w:val="00FD44F1"/>
    <w:rsid w:val="00FD4C12"/>
    <w:rsid w:val="00FE3710"/>
    <w:rsid w:val="00FE42CA"/>
    <w:rsid w:val="00FE530F"/>
    <w:rsid w:val="00FE5622"/>
    <w:rsid w:val="00FF5F17"/>
    <w:rsid w:val="0265D796"/>
    <w:rsid w:val="0703C3F8"/>
    <w:rsid w:val="079646E9"/>
    <w:rsid w:val="0BF23F05"/>
    <w:rsid w:val="0E949831"/>
    <w:rsid w:val="10AC0A2E"/>
    <w:rsid w:val="11D49811"/>
    <w:rsid w:val="145667F7"/>
    <w:rsid w:val="15874CB0"/>
    <w:rsid w:val="1952DD27"/>
    <w:rsid w:val="1B107133"/>
    <w:rsid w:val="1BC04FE0"/>
    <w:rsid w:val="230FB900"/>
    <w:rsid w:val="233F0B71"/>
    <w:rsid w:val="235B9B38"/>
    <w:rsid w:val="249E2B1C"/>
    <w:rsid w:val="2611D0D5"/>
    <w:rsid w:val="26889179"/>
    <w:rsid w:val="2B0D6CA0"/>
    <w:rsid w:val="2DC6A949"/>
    <w:rsid w:val="2E450D62"/>
    <w:rsid w:val="333BCAD3"/>
    <w:rsid w:val="34B44EE6"/>
    <w:rsid w:val="37EBEFA8"/>
    <w:rsid w:val="39578486"/>
    <w:rsid w:val="3987C009"/>
    <w:rsid w:val="3B8AA4B7"/>
    <w:rsid w:val="3CC74E51"/>
    <w:rsid w:val="3E631EB2"/>
    <w:rsid w:val="3F8E5484"/>
    <w:rsid w:val="419ABF74"/>
    <w:rsid w:val="431D6778"/>
    <w:rsid w:val="4442317E"/>
    <w:rsid w:val="44D26036"/>
    <w:rsid w:val="4775BAE6"/>
    <w:rsid w:val="480A00F8"/>
    <w:rsid w:val="4B41A1BA"/>
    <w:rsid w:val="4EAAFF1E"/>
    <w:rsid w:val="4F50EF5F"/>
    <w:rsid w:val="511FA703"/>
    <w:rsid w:val="54BD5A99"/>
    <w:rsid w:val="56F42880"/>
    <w:rsid w:val="5BA30181"/>
    <w:rsid w:val="5DEB587C"/>
    <w:rsid w:val="5F6A00DC"/>
    <w:rsid w:val="62008069"/>
    <w:rsid w:val="659299F7"/>
    <w:rsid w:val="65AC0F8E"/>
    <w:rsid w:val="661720B2"/>
    <w:rsid w:val="66240EAA"/>
    <w:rsid w:val="676CEBA3"/>
    <w:rsid w:val="67861115"/>
    <w:rsid w:val="697DB22D"/>
    <w:rsid w:val="6B29D099"/>
    <w:rsid w:val="6B590072"/>
    <w:rsid w:val="7040972E"/>
    <w:rsid w:val="75355477"/>
    <w:rsid w:val="756AE800"/>
    <w:rsid w:val="7A3B1666"/>
    <w:rsid w:val="7DF018A3"/>
    <w:rsid w:val="7F52E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character" w:customStyle="1" w:styleId="ui-provider">
    <w:name w:val="ui-provider"/>
    <w:basedOn w:val="DefaultParagraphFont"/>
    <w:rsid w:val="0070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31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7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9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Misha Garcia</cp:lastModifiedBy>
  <cp:revision>220</cp:revision>
  <dcterms:created xsi:type="dcterms:W3CDTF">2023-07-03T14:02:00Z</dcterms:created>
  <dcterms:modified xsi:type="dcterms:W3CDTF">2023-07-05T16:23:00Z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0x01010084D80B09C8AD2C4E83E82BBD6AA61547</vt:lpwstr>
  </property>
  <property fmtid="{D5CDD505-2E9C-101B-9397-08002B2CF9AE}" pid="3" name="_dlc_DocIdItemGuid">
    <vt:lpwstr>f420b58b-1115-42b0-8326-a519aef0d044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IntranetPage">
    <vt:lpwstr>65;#Career Hub|58db1458-e2ae-4379-8cab-15eff3991f4b</vt:lpwstr>
  </property>
  <property fmtid="{D5CDD505-2E9C-101B-9397-08002B2CF9AE}" pid="7" name="subdirectorate">
    <vt:lpwstr/>
  </property>
  <property fmtid="{D5CDD505-2E9C-101B-9397-08002B2CF9AE}" pid="8" name="Directorate">
    <vt:lpwstr/>
  </property>
  <property fmtid="{D5CDD505-2E9C-101B-9397-08002B2CF9AE}" pid="9" name="IntranetPageTopic">
    <vt:lpwstr>66;#Hiring Managers|2b1d0beb-a32b-411a-811d-1b6d084079c1</vt:lpwstr>
  </property>
</Properties>
</file>